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336F0" w:rsidRDefault="00C031AE">
      <w:pPr>
        <w:jc w:val="center"/>
        <w:rPr>
          <w:sz w:val="54"/>
          <w:szCs w:val="54"/>
        </w:rPr>
      </w:pPr>
      <w:bookmarkStart w:id="0" w:name="_heading=h.gjdgxs" w:colFirst="0" w:colLast="0"/>
      <w:bookmarkEnd w:id="0"/>
      <w:r>
        <w:rPr>
          <w:noProof/>
          <w:sz w:val="20"/>
          <w:szCs w:val="20"/>
          <w:lang w:val="fr-FR"/>
        </w:rPr>
        <w:drawing>
          <wp:anchor distT="0" distB="0" distL="0" distR="0" simplePos="0" relativeHeight="251658240" behindDoc="1" locked="0" layoutInCell="1" hidden="0" allowOverlap="1">
            <wp:simplePos x="0" y="0"/>
            <wp:positionH relativeFrom="page">
              <wp:posOffset>2737012</wp:posOffset>
            </wp:positionH>
            <wp:positionV relativeFrom="page">
              <wp:posOffset>333375</wp:posOffset>
            </wp:positionV>
            <wp:extent cx="2082637" cy="1263823"/>
            <wp:effectExtent l="0" t="0" r="0" b="0"/>
            <wp:wrapNone/>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2082637" cy="1263823"/>
                    </a:xfrm>
                    <a:prstGeom prst="rect">
                      <a:avLst/>
                    </a:prstGeom>
                    <a:ln/>
                  </pic:spPr>
                </pic:pic>
              </a:graphicData>
            </a:graphic>
          </wp:anchor>
        </w:drawing>
      </w:r>
    </w:p>
    <w:p w:rsidR="005336F0" w:rsidRDefault="005336F0">
      <w:pPr>
        <w:pStyle w:val="Titre"/>
        <w:jc w:val="center"/>
        <w:rPr>
          <w:sz w:val="54"/>
          <w:szCs w:val="54"/>
        </w:rPr>
      </w:pPr>
    </w:p>
    <w:p w:rsidR="005336F0" w:rsidRDefault="00C031AE">
      <w:pPr>
        <w:pStyle w:val="Titre"/>
        <w:jc w:val="center"/>
        <w:rPr>
          <w:sz w:val="54"/>
          <w:szCs w:val="54"/>
        </w:rPr>
      </w:pPr>
      <w:r>
        <w:rPr>
          <w:sz w:val="54"/>
          <w:szCs w:val="54"/>
        </w:rPr>
        <w:t>Projet NLP</w:t>
      </w:r>
    </w:p>
    <w:p w:rsidR="005336F0" w:rsidRDefault="00C031AE">
      <w:pPr>
        <w:jc w:val="center"/>
        <w:rPr>
          <w:sz w:val="54"/>
          <w:szCs w:val="54"/>
        </w:rPr>
      </w:pPr>
      <w:proofErr w:type="spellStart"/>
      <w:r>
        <w:rPr>
          <w:sz w:val="54"/>
          <w:szCs w:val="54"/>
        </w:rPr>
        <w:t>Chatbot</w:t>
      </w:r>
      <w:proofErr w:type="spellEnd"/>
      <w:r>
        <w:rPr>
          <w:sz w:val="54"/>
          <w:szCs w:val="54"/>
        </w:rPr>
        <w:t xml:space="preserve"> réglementation technique</w:t>
      </w:r>
    </w:p>
    <w:p w:rsidR="005336F0" w:rsidRDefault="005336F0">
      <w:pPr>
        <w:jc w:val="center"/>
        <w:rPr>
          <w:sz w:val="54"/>
          <w:szCs w:val="54"/>
        </w:rPr>
      </w:pPr>
    </w:p>
    <w:p w:rsidR="005336F0" w:rsidRDefault="00C031AE">
      <w:pPr>
        <w:jc w:val="center"/>
        <w:rPr>
          <w:sz w:val="54"/>
          <w:szCs w:val="54"/>
        </w:rPr>
      </w:pPr>
      <w:r>
        <w:rPr>
          <w:noProof/>
          <w:sz w:val="54"/>
          <w:szCs w:val="54"/>
          <w:lang w:val="fr-FR"/>
        </w:rPr>
        <w:drawing>
          <wp:inline distT="0" distB="0" distL="0" distR="0">
            <wp:extent cx="5733415" cy="3275965"/>
            <wp:effectExtent l="0" t="0" r="0" b="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5733415" cy="3275965"/>
                    </a:xfrm>
                    <a:prstGeom prst="rect">
                      <a:avLst/>
                    </a:prstGeom>
                    <a:ln/>
                  </pic:spPr>
                </pic:pic>
              </a:graphicData>
            </a:graphic>
          </wp:inline>
        </w:drawing>
      </w:r>
    </w:p>
    <w:p w:rsidR="005336F0" w:rsidRDefault="005336F0">
      <w:pPr>
        <w:jc w:val="center"/>
        <w:rPr>
          <w:sz w:val="54"/>
          <w:szCs w:val="54"/>
        </w:rPr>
      </w:pPr>
    </w:p>
    <w:p w:rsidR="005336F0" w:rsidRDefault="005336F0">
      <w:pPr>
        <w:jc w:val="center"/>
        <w:rPr>
          <w:sz w:val="54"/>
          <w:szCs w:val="54"/>
        </w:rPr>
      </w:pPr>
    </w:p>
    <w:p w:rsidR="005336F0" w:rsidRDefault="00C031AE">
      <w:pPr>
        <w:rPr>
          <w:b/>
          <w:color w:val="1D1C1D"/>
          <w:sz w:val="33"/>
          <w:szCs w:val="33"/>
          <w:highlight w:val="white"/>
        </w:rPr>
      </w:pPr>
      <w:proofErr w:type="spellStart"/>
      <w:r>
        <w:rPr>
          <w:b/>
          <w:color w:val="1D1C1D"/>
          <w:sz w:val="33"/>
          <w:szCs w:val="33"/>
          <w:highlight w:val="white"/>
        </w:rPr>
        <w:t>Charafeddine</w:t>
      </w:r>
      <w:proofErr w:type="spellEnd"/>
      <w:r>
        <w:rPr>
          <w:b/>
          <w:color w:val="1D1C1D"/>
          <w:sz w:val="33"/>
          <w:szCs w:val="33"/>
          <w:highlight w:val="white"/>
        </w:rPr>
        <w:t xml:space="preserve"> MECHRI</w:t>
      </w:r>
    </w:p>
    <w:p w:rsidR="005336F0" w:rsidRDefault="00C031AE">
      <w:pPr>
        <w:rPr>
          <w:b/>
          <w:color w:val="1D1C1D"/>
          <w:sz w:val="33"/>
          <w:szCs w:val="33"/>
          <w:highlight w:val="white"/>
        </w:rPr>
      </w:pPr>
      <w:r>
        <w:rPr>
          <w:b/>
          <w:color w:val="1D1C1D"/>
          <w:sz w:val="33"/>
          <w:szCs w:val="33"/>
          <w:highlight w:val="white"/>
        </w:rPr>
        <w:t>Marine MERLE</w:t>
      </w:r>
    </w:p>
    <w:p w:rsidR="005336F0" w:rsidRDefault="00C031AE">
      <w:pPr>
        <w:rPr>
          <w:b/>
          <w:color w:val="1D1C1D"/>
          <w:sz w:val="33"/>
          <w:szCs w:val="33"/>
          <w:highlight w:val="white"/>
        </w:rPr>
      </w:pPr>
      <w:r>
        <w:rPr>
          <w:b/>
          <w:color w:val="1D1C1D"/>
          <w:sz w:val="33"/>
          <w:szCs w:val="33"/>
          <w:highlight w:val="white"/>
        </w:rPr>
        <w:t>David MICHEL</w:t>
      </w:r>
    </w:p>
    <w:p w:rsidR="005336F0" w:rsidRDefault="00C031AE">
      <w:pPr>
        <w:rPr>
          <w:color w:val="1D1C1D"/>
          <w:sz w:val="33"/>
          <w:szCs w:val="33"/>
          <w:highlight w:val="white"/>
        </w:rPr>
      </w:pPr>
      <w:r>
        <w:rPr>
          <w:color w:val="1D1C1D"/>
          <w:sz w:val="33"/>
          <w:szCs w:val="33"/>
          <w:highlight w:val="white"/>
        </w:rPr>
        <w:t>NLP-Sept24</w:t>
      </w:r>
    </w:p>
    <w:p w:rsidR="005336F0" w:rsidRDefault="005336F0">
      <w:pPr>
        <w:rPr>
          <w:color w:val="1D1C1D"/>
          <w:sz w:val="33"/>
          <w:szCs w:val="33"/>
          <w:highlight w:val="white"/>
        </w:rPr>
      </w:pPr>
    </w:p>
    <w:p w:rsidR="005336F0" w:rsidRDefault="005336F0">
      <w:pPr>
        <w:rPr>
          <w:color w:val="1D1C1D"/>
          <w:sz w:val="33"/>
          <w:szCs w:val="33"/>
          <w:highlight w:val="white"/>
        </w:rPr>
      </w:pPr>
    </w:p>
    <w:p w:rsidR="005336F0" w:rsidRDefault="005336F0">
      <w:pPr>
        <w:rPr>
          <w:color w:val="1D1C1D"/>
          <w:sz w:val="33"/>
          <w:szCs w:val="33"/>
          <w:highlight w:val="white"/>
        </w:rPr>
      </w:pPr>
    </w:p>
    <w:p w:rsidR="005336F0" w:rsidRDefault="00C031AE">
      <w:pPr>
        <w:keepNext/>
        <w:keepLines/>
        <w:pBdr>
          <w:top w:val="nil"/>
          <w:left w:val="nil"/>
          <w:bottom w:val="nil"/>
          <w:right w:val="nil"/>
          <w:between w:val="nil"/>
        </w:pBdr>
        <w:spacing w:before="240" w:line="480" w:lineRule="auto"/>
        <w:rPr>
          <w:b/>
          <w:color w:val="000000"/>
          <w:sz w:val="33"/>
          <w:szCs w:val="33"/>
        </w:rPr>
      </w:pPr>
      <w:r>
        <w:rPr>
          <w:b/>
          <w:color w:val="000000"/>
          <w:sz w:val="33"/>
          <w:szCs w:val="33"/>
        </w:rPr>
        <w:lastRenderedPageBreak/>
        <w:t>Table des matières</w:t>
      </w:r>
    </w:p>
    <w:sdt>
      <w:sdtPr>
        <w:id w:val="2136127793"/>
        <w:docPartObj>
          <w:docPartGallery w:val="Table of Contents"/>
          <w:docPartUnique/>
        </w:docPartObj>
      </w:sdtPr>
      <w:sdtEndPr/>
      <w:sdtContent>
        <w:p w:rsidR="005336F0" w:rsidRDefault="00C031AE">
          <w:pPr>
            <w:pBdr>
              <w:top w:val="nil"/>
              <w:left w:val="nil"/>
              <w:bottom w:val="nil"/>
              <w:right w:val="nil"/>
              <w:between w:val="nil"/>
            </w:pBdr>
            <w:tabs>
              <w:tab w:val="left" w:pos="660"/>
              <w:tab w:val="right" w:pos="9019"/>
            </w:tabs>
            <w:spacing w:after="100"/>
            <w:ind w:left="220"/>
            <w:rPr>
              <w:rFonts w:ascii="Cambria" w:eastAsia="Cambria" w:hAnsi="Cambria" w:cs="Cambria"/>
              <w:color w:val="000000"/>
              <w:sz w:val="22"/>
              <w:szCs w:val="22"/>
            </w:rPr>
          </w:pPr>
          <w:r>
            <w:fldChar w:fldCharType="begin"/>
          </w:r>
          <w:r>
            <w:instrText xml:space="preserve"> TOC \h \u \z \t "Heading 1,1,Heading 2,2,Heading 3,3,"</w:instrText>
          </w:r>
          <w:r>
            <w:fldChar w:fldCharType="separate"/>
          </w:r>
          <w:hyperlink w:anchor="_heading=h.30j0zll">
            <w:r>
              <w:rPr>
                <w:color w:val="000000"/>
              </w:rPr>
              <w:t>1)</w:t>
            </w:r>
          </w:hyperlink>
          <w:hyperlink w:anchor="_heading=h.30j0zll">
            <w:r>
              <w:rPr>
                <w:rFonts w:ascii="Cambria" w:eastAsia="Cambria" w:hAnsi="Cambria" w:cs="Cambria"/>
                <w:color w:val="000000"/>
                <w:sz w:val="22"/>
                <w:szCs w:val="22"/>
              </w:rPr>
              <w:tab/>
            </w:r>
          </w:hyperlink>
          <w:r>
            <w:fldChar w:fldCharType="begin"/>
          </w:r>
          <w:r>
            <w:instrText xml:space="preserve"> PAGEREF _heading=h.30j0zll \h </w:instrText>
          </w:r>
          <w:r>
            <w:fldChar w:fldCharType="separate"/>
          </w:r>
          <w:r>
            <w:rPr>
              <w:color w:val="000000"/>
            </w:rPr>
            <w:t>Contexte et Objectifs</w:t>
          </w:r>
          <w:r>
            <w:rPr>
              <w:color w:val="000000"/>
            </w:rPr>
            <w:tab/>
            <w:t>3</w:t>
          </w:r>
          <w:r>
            <w:fldChar w:fldCharType="end"/>
          </w:r>
        </w:p>
        <w:p w:rsidR="005336F0" w:rsidRDefault="00A82A81">
          <w:pPr>
            <w:pBdr>
              <w:top w:val="nil"/>
              <w:left w:val="nil"/>
              <w:bottom w:val="nil"/>
              <w:right w:val="nil"/>
              <w:between w:val="nil"/>
            </w:pBdr>
            <w:tabs>
              <w:tab w:val="left" w:pos="660"/>
              <w:tab w:val="right" w:pos="9019"/>
            </w:tabs>
            <w:spacing w:after="100"/>
            <w:ind w:left="220"/>
            <w:rPr>
              <w:rFonts w:ascii="Cambria" w:eastAsia="Cambria" w:hAnsi="Cambria" w:cs="Cambria"/>
              <w:color w:val="000000"/>
              <w:sz w:val="22"/>
              <w:szCs w:val="22"/>
            </w:rPr>
          </w:pPr>
          <w:hyperlink w:anchor="_heading=h.1fob9te">
            <w:r w:rsidR="00C031AE">
              <w:rPr>
                <w:color w:val="000000"/>
              </w:rPr>
              <w:t>2)</w:t>
            </w:r>
          </w:hyperlink>
          <w:hyperlink w:anchor="_heading=h.1fob9te">
            <w:r w:rsidR="00C031AE">
              <w:rPr>
                <w:rFonts w:ascii="Cambria" w:eastAsia="Cambria" w:hAnsi="Cambria" w:cs="Cambria"/>
                <w:color w:val="000000"/>
                <w:sz w:val="22"/>
                <w:szCs w:val="22"/>
              </w:rPr>
              <w:tab/>
            </w:r>
          </w:hyperlink>
          <w:r w:rsidR="00C031AE">
            <w:fldChar w:fldCharType="begin"/>
          </w:r>
          <w:r w:rsidR="00C031AE">
            <w:instrText xml:space="preserve"> PAGEREF _heading=h.1fob9te \h </w:instrText>
          </w:r>
          <w:r w:rsidR="00C031AE">
            <w:fldChar w:fldCharType="separate"/>
          </w:r>
          <w:r w:rsidR="00C031AE">
            <w:rPr>
              <w:color w:val="000000"/>
            </w:rPr>
            <w:t>Extraction et traitement des données</w:t>
          </w:r>
          <w:r w:rsidR="00C031AE">
            <w:rPr>
              <w:color w:val="000000"/>
            </w:rPr>
            <w:tab/>
            <w:t>3</w:t>
          </w:r>
          <w:r w:rsidR="00C031AE">
            <w:fldChar w:fldCharType="end"/>
          </w:r>
        </w:p>
        <w:p w:rsidR="005336F0" w:rsidRDefault="00A82A81">
          <w:pPr>
            <w:pBdr>
              <w:top w:val="nil"/>
              <w:left w:val="nil"/>
              <w:bottom w:val="nil"/>
              <w:right w:val="nil"/>
              <w:between w:val="nil"/>
            </w:pBdr>
            <w:tabs>
              <w:tab w:val="left" w:pos="660"/>
              <w:tab w:val="right" w:pos="9019"/>
            </w:tabs>
            <w:spacing w:after="100"/>
            <w:ind w:left="220"/>
            <w:rPr>
              <w:rFonts w:ascii="Cambria" w:eastAsia="Cambria" w:hAnsi="Cambria" w:cs="Cambria"/>
              <w:color w:val="000000"/>
              <w:sz w:val="22"/>
              <w:szCs w:val="22"/>
            </w:rPr>
          </w:pPr>
          <w:hyperlink w:anchor="_heading=h.3znysh7">
            <w:r w:rsidR="00C031AE">
              <w:rPr>
                <w:color w:val="000000"/>
              </w:rPr>
              <w:t>3)</w:t>
            </w:r>
          </w:hyperlink>
          <w:hyperlink w:anchor="_heading=h.3znysh7">
            <w:r w:rsidR="00C031AE">
              <w:rPr>
                <w:rFonts w:ascii="Cambria" w:eastAsia="Cambria" w:hAnsi="Cambria" w:cs="Cambria"/>
                <w:color w:val="000000"/>
                <w:sz w:val="22"/>
                <w:szCs w:val="22"/>
              </w:rPr>
              <w:tab/>
            </w:r>
          </w:hyperlink>
          <w:r w:rsidR="00C031AE">
            <w:fldChar w:fldCharType="begin"/>
          </w:r>
          <w:r w:rsidR="00C031AE">
            <w:instrText xml:space="preserve"> PAGEREF _heading=h.3znysh7 \h </w:instrText>
          </w:r>
          <w:r w:rsidR="00C031AE">
            <w:fldChar w:fldCharType="separate"/>
          </w:r>
          <w:r w:rsidR="00C031AE">
            <w:rPr>
              <w:color w:val="000000"/>
            </w:rPr>
            <w:t>Visualisation des données</w:t>
          </w:r>
          <w:r w:rsidR="00C031AE">
            <w:rPr>
              <w:color w:val="000000"/>
            </w:rPr>
            <w:tab/>
            <w:t>6</w:t>
          </w:r>
          <w:r w:rsidR="00C031AE">
            <w:fldChar w:fldCharType="end"/>
          </w:r>
        </w:p>
        <w:p w:rsidR="005336F0" w:rsidRDefault="00A82A81">
          <w:pPr>
            <w:pBdr>
              <w:top w:val="nil"/>
              <w:left w:val="nil"/>
              <w:bottom w:val="nil"/>
              <w:right w:val="nil"/>
              <w:between w:val="nil"/>
            </w:pBdr>
            <w:tabs>
              <w:tab w:val="left" w:pos="660"/>
              <w:tab w:val="right" w:pos="9019"/>
            </w:tabs>
            <w:spacing w:after="100"/>
            <w:ind w:left="220"/>
            <w:rPr>
              <w:rFonts w:ascii="Cambria" w:eastAsia="Cambria" w:hAnsi="Cambria" w:cs="Cambria"/>
              <w:color w:val="000000"/>
              <w:sz w:val="22"/>
              <w:szCs w:val="22"/>
            </w:rPr>
          </w:pPr>
          <w:hyperlink w:anchor="_heading=h.2et92p0">
            <w:r w:rsidR="00C031AE">
              <w:rPr>
                <w:color w:val="000000"/>
              </w:rPr>
              <w:t>4)</w:t>
            </w:r>
          </w:hyperlink>
          <w:hyperlink w:anchor="_heading=h.2et92p0">
            <w:r w:rsidR="00C031AE">
              <w:rPr>
                <w:rFonts w:ascii="Cambria" w:eastAsia="Cambria" w:hAnsi="Cambria" w:cs="Cambria"/>
                <w:color w:val="000000"/>
                <w:sz w:val="22"/>
                <w:szCs w:val="22"/>
              </w:rPr>
              <w:tab/>
            </w:r>
          </w:hyperlink>
          <w:r w:rsidR="00C031AE">
            <w:fldChar w:fldCharType="begin"/>
          </w:r>
          <w:r w:rsidR="00C031AE">
            <w:instrText xml:space="preserve"> PAGEREF _heading=h.2et92p0 \h </w:instrText>
          </w:r>
          <w:r w:rsidR="00C031AE">
            <w:fldChar w:fldCharType="separate"/>
          </w:r>
          <w:r w:rsidR="00C031AE">
            <w:rPr>
              <w:color w:val="000000"/>
            </w:rPr>
            <w:t>Implémentation de RAG avec embedding standard</w:t>
          </w:r>
          <w:r w:rsidR="00C031AE">
            <w:rPr>
              <w:color w:val="000000"/>
            </w:rPr>
            <w:tab/>
            <w:t>9</w:t>
          </w:r>
          <w:r w:rsidR="00C031AE">
            <w:fldChar w:fldCharType="end"/>
          </w:r>
        </w:p>
        <w:p w:rsidR="005336F0" w:rsidRDefault="00A82A81">
          <w:pPr>
            <w:pBdr>
              <w:top w:val="nil"/>
              <w:left w:val="nil"/>
              <w:bottom w:val="nil"/>
              <w:right w:val="nil"/>
              <w:between w:val="nil"/>
            </w:pBdr>
            <w:tabs>
              <w:tab w:val="left" w:pos="660"/>
              <w:tab w:val="right" w:pos="9019"/>
            </w:tabs>
            <w:spacing w:after="100"/>
            <w:ind w:left="220"/>
            <w:rPr>
              <w:rFonts w:ascii="Cambria" w:eastAsia="Cambria" w:hAnsi="Cambria" w:cs="Cambria"/>
              <w:color w:val="000000"/>
              <w:sz w:val="22"/>
              <w:szCs w:val="22"/>
            </w:rPr>
          </w:pPr>
          <w:hyperlink w:anchor="_heading=h.tyjcwt">
            <w:r w:rsidR="00C031AE">
              <w:rPr>
                <w:color w:val="000000"/>
              </w:rPr>
              <w:t>5)</w:t>
            </w:r>
          </w:hyperlink>
          <w:hyperlink w:anchor="_heading=h.tyjcwt">
            <w:r w:rsidR="00C031AE">
              <w:rPr>
                <w:rFonts w:ascii="Cambria" w:eastAsia="Cambria" w:hAnsi="Cambria" w:cs="Cambria"/>
                <w:color w:val="000000"/>
                <w:sz w:val="22"/>
                <w:szCs w:val="22"/>
              </w:rPr>
              <w:tab/>
            </w:r>
          </w:hyperlink>
          <w:r w:rsidR="00C031AE">
            <w:fldChar w:fldCharType="begin"/>
          </w:r>
          <w:r w:rsidR="00C031AE">
            <w:instrText xml:space="preserve"> PAGEREF _heading=h.tyjcwt \h </w:instrText>
          </w:r>
          <w:r w:rsidR="00C031AE">
            <w:fldChar w:fldCharType="separate"/>
          </w:r>
          <w:r w:rsidR="00C031AE">
            <w:rPr>
              <w:color w:val="000000"/>
            </w:rPr>
            <w:t>Implém</w:t>
          </w:r>
          <w:r w:rsidR="007B7089">
            <w:rPr>
              <w:color w:val="000000"/>
            </w:rPr>
            <w:t>entation de RAG avec embedding finetun</w:t>
          </w:r>
          <w:r w:rsidR="00C031AE">
            <w:rPr>
              <w:color w:val="000000"/>
            </w:rPr>
            <w:t>é</w:t>
          </w:r>
          <w:r w:rsidR="00C031AE">
            <w:rPr>
              <w:color w:val="000000"/>
            </w:rPr>
            <w:tab/>
            <w:t>12</w:t>
          </w:r>
          <w:r w:rsidR="00C031AE">
            <w:fldChar w:fldCharType="end"/>
          </w:r>
        </w:p>
        <w:p w:rsidR="005336F0" w:rsidRDefault="00A82A81">
          <w:pPr>
            <w:pBdr>
              <w:top w:val="nil"/>
              <w:left w:val="nil"/>
              <w:bottom w:val="nil"/>
              <w:right w:val="nil"/>
              <w:between w:val="nil"/>
            </w:pBdr>
            <w:tabs>
              <w:tab w:val="left" w:pos="660"/>
              <w:tab w:val="right" w:pos="9019"/>
            </w:tabs>
            <w:spacing w:after="100"/>
            <w:ind w:left="220"/>
            <w:rPr>
              <w:rFonts w:ascii="Cambria" w:eastAsia="Cambria" w:hAnsi="Cambria" w:cs="Cambria"/>
              <w:color w:val="000000"/>
              <w:sz w:val="22"/>
              <w:szCs w:val="22"/>
            </w:rPr>
          </w:pPr>
          <w:hyperlink w:anchor="_heading=h.3dy6vkm">
            <w:r w:rsidR="00C031AE">
              <w:rPr>
                <w:color w:val="000000"/>
              </w:rPr>
              <w:t>6)</w:t>
            </w:r>
          </w:hyperlink>
          <w:hyperlink w:anchor="_heading=h.3dy6vkm">
            <w:r w:rsidR="00C031AE">
              <w:rPr>
                <w:rFonts w:ascii="Cambria" w:eastAsia="Cambria" w:hAnsi="Cambria" w:cs="Cambria"/>
                <w:color w:val="000000"/>
                <w:sz w:val="22"/>
                <w:szCs w:val="22"/>
              </w:rPr>
              <w:tab/>
            </w:r>
          </w:hyperlink>
          <w:r w:rsidR="00C031AE">
            <w:fldChar w:fldCharType="begin"/>
          </w:r>
          <w:r w:rsidR="00C031AE">
            <w:instrText xml:space="preserve"> PAGEREF _heading=h.3dy6vkm \h </w:instrText>
          </w:r>
          <w:r w:rsidR="00C031AE">
            <w:fldChar w:fldCharType="separate"/>
          </w:r>
          <w:r w:rsidR="00C031AE">
            <w:rPr>
              <w:color w:val="000000"/>
            </w:rPr>
            <w:t>Poursuite du projet</w:t>
          </w:r>
          <w:r w:rsidR="00C031AE">
            <w:rPr>
              <w:color w:val="000000"/>
            </w:rPr>
            <w:tab/>
            <w:t>12</w:t>
          </w:r>
          <w:r w:rsidR="00C031AE">
            <w:fldChar w:fldCharType="end"/>
          </w:r>
        </w:p>
        <w:p w:rsidR="005336F0" w:rsidRDefault="00A82A81">
          <w:pPr>
            <w:pBdr>
              <w:top w:val="nil"/>
              <w:left w:val="nil"/>
              <w:bottom w:val="nil"/>
              <w:right w:val="nil"/>
              <w:between w:val="nil"/>
            </w:pBdr>
            <w:tabs>
              <w:tab w:val="left" w:pos="660"/>
              <w:tab w:val="right" w:pos="9019"/>
            </w:tabs>
            <w:spacing w:after="100"/>
            <w:ind w:left="220"/>
            <w:rPr>
              <w:rFonts w:ascii="Cambria" w:eastAsia="Cambria" w:hAnsi="Cambria" w:cs="Cambria"/>
              <w:color w:val="000000"/>
              <w:sz w:val="22"/>
              <w:szCs w:val="22"/>
            </w:rPr>
          </w:pPr>
          <w:hyperlink w:anchor="_heading=h.1t3h5sf">
            <w:r w:rsidR="00C031AE">
              <w:rPr>
                <w:color w:val="000000"/>
              </w:rPr>
              <w:t>7)</w:t>
            </w:r>
          </w:hyperlink>
          <w:hyperlink w:anchor="_heading=h.1t3h5sf">
            <w:r w:rsidR="00C031AE">
              <w:rPr>
                <w:rFonts w:ascii="Cambria" w:eastAsia="Cambria" w:hAnsi="Cambria" w:cs="Cambria"/>
                <w:color w:val="000000"/>
                <w:sz w:val="22"/>
                <w:szCs w:val="22"/>
              </w:rPr>
              <w:tab/>
            </w:r>
          </w:hyperlink>
          <w:r w:rsidR="00C031AE">
            <w:fldChar w:fldCharType="begin"/>
          </w:r>
          <w:r w:rsidR="00C031AE">
            <w:instrText xml:space="preserve"> PAGEREF _heading=h.1t3h5sf \h </w:instrText>
          </w:r>
          <w:r w:rsidR="00C031AE">
            <w:fldChar w:fldCharType="separate"/>
          </w:r>
          <w:r w:rsidR="00C031AE">
            <w:rPr>
              <w:color w:val="000000"/>
            </w:rPr>
            <w:t>Conclusion</w:t>
          </w:r>
          <w:r w:rsidR="00C031AE">
            <w:rPr>
              <w:color w:val="000000"/>
            </w:rPr>
            <w:tab/>
            <w:t>15</w:t>
          </w:r>
          <w:r w:rsidR="00C031AE">
            <w:fldChar w:fldCharType="end"/>
          </w:r>
        </w:p>
        <w:p w:rsidR="005336F0" w:rsidRDefault="00A82A81">
          <w:pPr>
            <w:pBdr>
              <w:top w:val="nil"/>
              <w:left w:val="nil"/>
              <w:bottom w:val="nil"/>
              <w:right w:val="nil"/>
              <w:between w:val="nil"/>
            </w:pBdr>
            <w:tabs>
              <w:tab w:val="left" w:pos="660"/>
              <w:tab w:val="right" w:pos="9019"/>
            </w:tabs>
            <w:spacing w:after="100"/>
            <w:ind w:left="220"/>
            <w:rPr>
              <w:rFonts w:ascii="Cambria" w:eastAsia="Cambria" w:hAnsi="Cambria" w:cs="Cambria"/>
              <w:color w:val="000000"/>
              <w:sz w:val="22"/>
              <w:szCs w:val="22"/>
            </w:rPr>
          </w:pPr>
          <w:hyperlink w:anchor="_heading=h.4d34og8">
            <w:r w:rsidR="00C031AE">
              <w:rPr>
                <w:color w:val="000000"/>
              </w:rPr>
              <w:t>8)</w:t>
            </w:r>
          </w:hyperlink>
          <w:hyperlink w:anchor="_heading=h.4d34og8">
            <w:r w:rsidR="00C031AE">
              <w:rPr>
                <w:rFonts w:ascii="Cambria" w:eastAsia="Cambria" w:hAnsi="Cambria" w:cs="Cambria"/>
                <w:color w:val="000000"/>
                <w:sz w:val="22"/>
                <w:szCs w:val="22"/>
              </w:rPr>
              <w:tab/>
            </w:r>
          </w:hyperlink>
          <w:r w:rsidR="00C031AE">
            <w:fldChar w:fldCharType="begin"/>
          </w:r>
          <w:r w:rsidR="00C031AE">
            <w:instrText xml:space="preserve"> PAGEREF _heading=h.4d34og8 \h </w:instrText>
          </w:r>
          <w:r w:rsidR="00C031AE">
            <w:fldChar w:fldCharType="separate"/>
          </w:r>
          <w:r w:rsidR="00C031AE">
            <w:rPr>
              <w:color w:val="000000"/>
            </w:rPr>
            <w:t>Sources</w:t>
          </w:r>
          <w:r w:rsidR="00C031AE">
            <w:rPr>
              <w:color w:val="000000"/>
            </w:rPr>
            <w:tab/>
            <w:t>16</w:t>
          </w:r>
          <w:r w:rsidR="00C031AE">
            <w:fldChar w:fldCharType="end"/>
          </w:r>
        </w:p>
        <w:p w:rsidR="005336F0" w:rsidRDefault="00C031AE">
          <w:pPr>
            <w:pBdr>
              <w:top w:val="nil"/>
              <w:left w:val="nil"/>
              <w:bottom w:val="nil"/>
              <w:right w:val="nil"/>
              <w:between w:val="nil"/>
            </w:pBdr>
            <w:tabs>
              <w:tab w:val="left" w:pos="660"/>
              <w:tab w:val="right" w:pos="9015"/>
            </w:tabs>
            <w:spacing w:after="100"/>
            <w:ind w:left="220"/>
            <w:rPr>
              <w:color w:val="0000FF"/>
              <w:u w:val="single"/>
            </w:rPr>
          </w:pPr>
          <w:r>
            <w:fldChar w:fldCharType="end"/>
          </w:r>
        </w:p>
      </w:sdtContent>
    </w:sdt>
    <w:p w:rsidR="005336F0" w:rsidRDefault="005336F0"/>
    <w:p w:rsidR="005336F0" w:rsidRDefault="005336F0">
      <w:pPr>
        <w:rPr>
          <w:sz w:val="54"/>
          <w:szCs w:val="54"/>
        </w:rPr>
      </w:pPr>
    </w:p>
    <w:p w:rsidR="005336F0" w:rsidRDefault="005336F0">
      <w:pPr>
        <w:rPr>
          <w:sz w:val="54"/>
          <w:szCs w:val="54"/>
        </w:rPr>
      </w:pPr>
    </w:p>
    <w:p w:rsidR="005336F0" w:rsidRDefault="005336F0">
      <w:pPr>
        <w:rPr>
          <w:sz w:val="54"/>
          <w:szCs w:val="54"/>
        </w:rPr>
      </w:pPr>
    </w:p>
    <w:p w:rsidR="005336F0" w:rsidRDefault="005336F0">
      <w:pPr>
        <w:rPr>
          <w:sz w:val="54"/>
          <w:szCs w:val="54"/>
        </w:rPr>
      </w:pPr>
    </w:p>
    <w:p w:rsidR="005336F0" w:rsidRDefault="005336F0">
      <w:pPr>
        <w:rPr>
          <w:sz w:val="54"/>
          <w:szCs w:val="54"/>
        </w:rPr>
      </w:pPr>
    </w:p>
    <w:p w:rsidR="005336F0" w:rsidRDefault="005336F0">
      <w:pPr>
        <w:rPr>
          <w:sz w:val="54"/>
          <w:szCs w:val="54"/>
        </w:rPr>
      </w:pPr>
    </w:p>
    <w:p w:rsidR="005336F0" w:rsidRDefault="005336F0">
      <w:pPr>
        <w:rPr>
          <w:sz w:val="54"/>
          <w:szCs w:val="54"/>
        </w:rPr>
      </w:pPr>
    </w:p>
    <w:p w:rsidR="005336F0" w:rsidRDefault="005336F0">
      <w:pPr>
        <w:rPr>
          <w:sz w:val="54"/>
          <w:szCs w:val="54"/>
        </w:rPr>
      </w:pPr>
    </w:p>
    <w:p w:rsidR="005336F0" w:rsidRDefault="005336F0">
      <w:pPr>
        <w:rPr>
          <w:sz w:val="54"/>
          <w:szCs w:val="54"/>
        </w:rPr>
      </w:pPr>
    </w:p>
    <w:p w:rsidR="005336F0" w:rsidRDefault="005336F0">
      <w:pPr>
        <w:rPr>
          <w:sz w:val="54"/>
          <w:szCs w:val="54"/>
        </w:rPr>
      </w:pPr>
    </w:p>
    <w:p w:rsidR="005336F0" w:rsidRDefault="005336F0">
      <w:pPr>
        <w:rPr>
          <w:sz w:val="54"/>
          <w:szCs w:val="54"/>
        </w:rPr>
      </w:pPr>
    </w:p>
    <w:p w:rsidR="005336F0" w:rsidRDefault="005336F0">
      <w:pPr>
        <w:rPr>
          <w:sz w:val="54"/>
          <w:szCs w:val="54"/>
        </w:rPr>
      </w:pPr>
    </w:p>
    <w:p w:rsidR="005336F0" w:rsidRDefault="005336F0">
      <w:pPr>
        <w:rPr>
          <w:sz w:val="54"/>
          <w:szCs w:val="54"/>
        </w:rPr>
      </w:pPr>
    </w:p>
    <w:p w:rsidR="005336F0" w:rsidRDefault="00C031AE">
      <w:pPr>
        <w:pStyle w:val="Titre2"/>
        <w:numPr>
          <w:ilvl w:val="0"/>
          <w:numId w:val="4"/>
        </w:numPr>
        <w:rPr>
          <w:sz w:val="34"/>
          <w:szCs w:val="34"/>
        </w:rPr>
      </w:pPr>
      <w:bookmarkStart w:id="1" w:name="_heading=h.30j0zll" w:colFirst="0" w:colLast="0"/>
      <w:bookmarkEnd w:id="1"/>
      <w:r>
        <w:rPr>
          <w:sz w:val="34"/>
          <w:szCs w:val="34"/>
        </w:rPr>
        <w:t>Contexte et Objectifs</w:t>
      </w:r>
    </w:p>
    <w:p w:rsidR="005336F0" w:rsidRDefault="005336F0"/>
    <w:p w:rsidR="005336F0" w:rsidRDefault="00C031AE">
      <w:pPr>
        <w:ind w:firstLine="360"/>
      </w:pPr>
      <w:r>
        <w:t>Dans de nombreux secteurs, la complexité des réglementations et des normes en vigueur représente un défi majeur pour les professionnels. C’est en particulier le cas dans le secteur du bâtiment pour les conducteurs de travaux sur le chantier. Ces derniers consacrent une part importante de leur temps à rechercher dans une multitude de sources les réponses précises à leurs questions. Cette situation peut donc s’avérer très chronophage.</w:t>
      </w:r>
    </w:p>
    <w:p w:rsidR="005336F0" w:rsidRDefault="00C031AE">
      <w:r>
        <w:t xml:space="preserve">Dans ce contexte, la mise en place d'un outil IA, capable de répondre rapidement et précisément aux questions réglementaires, s'impose comme une solution novatrice. Le projet de création d'un </w:t>
      </w:r>
      <w:proofErr w:type="spellStart"/>
      <w:r>
        <w:t>chatbot</w:t>
      </w:r>
      <w:proofErr w:type="spellEnd"/>
      <w:r>
        <w:t xml:space="preserve"> répondant aux questions sur la réglementation dans le bâtiment s'inscrit ainsi dans cette démarche. En automatisant la recherche d'informations pertinentes, ce projet vise à améliorer l'efficacité des conducteurs de travaux tout en leur permettant de se concentrer davantage sur leurs tâches opérationnelles. Ce projet constitue également une avancée majeure pour le secteur, en alliant technologie et expertise métier.</w:t>
      </w:r>
    </w:p>
    <w:p w:rsidR="005336F0" w:rsidRDefault="00C031AE">
      <w:r>
        <w:t xml:space="preserve">Un des membres du projet travaillant chez Eiffage Construction, un des majors du BTP, ce projet fil rouge </w:t>
      </w:r>
      <w:proofErr w:type="spellStart"/>
      <w:r>
        <w:t>Datascientest</w:t>
      </w:r>
      <w:proofErr w:type="spellEnd"/>
      <w:r>
        <w:t xml:space="preserve"> est donc une application directe de la formation reçue en entreprise.</w:t>
      </w:r>
    </w:p>
    <w:p w:rsidR="005336F0" w:rsidRDefault="005336F0">
      <w:pPr>
        <w:pBdr>
          <w:top w:val="nil"/>
          <w:left w:val="nil"/>
          <w:bottom w:val="nil"/>
          <w:right w:val="nil"/>
          <w:between w:val="nil"/>
        </w:pBdr>
        <w:spacing w:line="240" w:lineRule="auto"/>
        <w:rPr>
          <w:color w:val="000000"/>
        </w:rPr>
      </w:pPr>
    </w:p>
    <w:p w:rsidR="005336F0" w:rsidRDefault="00C031AE">
      <w:pPr>
        <w:pStyle w:val="Titre2"/>
        <w:numPr>
          <w:ilvl w:val="0"/>
          <w:numId w:val="4"/>
        </w:numPr>
        <w:rPr>
          <w:sz w:val="34"/>
          <w:szCs w:val="34"/>
        </w:rPr>
      </w:pPr>
      <w:bookmarkStart w:id="2" w:name="_heading=h.1fob9te" w:colFirst="0" w:colLast="0"/>
      <w:bookmarkEnd w:id="2"/>
      <w:r>
        <w:rPr>
          <w:sz w:val="34"/>
          <w:szCs w:val="34"/>
        </w:rPr>
        <w:t>Extraction et traitement des données</w:t>
      </w:r>
    </w:p>
    <w:p w:rsidR="005336F0" w:rsidRDefault="005336F0"/>
    <w:p w:rsidR="005336F0" w:rsidRDefault="00C031AE">
      <w:pPr>
        <w:spacing w:before="280" w:after="280" w:line="240" w:lineRule="auto"/>
      </w:pPr>
      <w:r>
        <w:t>Les bâtiments peuvent être classés en plusieurs catégories réglementaires en fonction de leur usage. Parmi les principaux types, on distingue :</w:t>
      </w:r>
    </w:p>
    <w:p w:rsidR="005336F0" w:rsidRDefault="00C031AE">
      <w:pPr>
        <w:numPr>
          <w:ilvl w:val="0"/>
          <w:numId w:val="1"/>
        </w:numPr>
        <w:spacing w:before="280" w:line="240" w:lineRule="auto"/>
      </w:pPr>
      <w:r>
        <w:t xml:space="preserve">Les </w:t>
      </w:r>
      <w:r>
        <w:rPr>
          <w:b/>
          <w:color w:val="30DAE2"/>
        </w:rPr>
        <w:t>établissements recevant des travailleurs (ERT)</w:t>
      </w:r>
      <w:r>
        <w:t>, qui comprennent les bâtiments où s'exercent des activités professionnelles nécessitant des dispositions relatives à la sécurité et à la santé des travailleurs.</w:t>
      </w:r>
    </w:p>
    <w:p w:rsidR="005336F0" w:rsidRDefault="00C031AE">
      <w:pPr>
        <w:numPr>
          <w:ilvl w:val="0"/>
          <w:numId w:val="1"/>
        </w:numPr>
        <w:spacing w:line="240" w:lineRule="auto"/>
      </w:pPr>
      <w:r>
        <w:t xml:space="preserve">Les </w:t>
      </w:r>
      <w:r>
        <w:rPr>
          <w:b/>
          <w:color w:val="30DAE2"/>
        </w:rPr>
        <w:t>établissements recevant du public (ERP)</w:t>
      </w:r>
      <w:r>
        <w:rPr>
          <w:color w:val="30DAE2"/>
        </w:rPr>
        <w:t xml:space="preserve">, </w:t>
      </w:r>
      <w:r>
        <w:t>tels que les écoles, hôpitaux ou centres commerciaux, qui accueillent un public extérieur et imposent des normes spécifiques de sécurité et d'accessibilité.</w:t>
      </w:r>
    </w:p>
    <w:p w:rsidR="005336F0" w:rsidRDefault="00C031AE">
      <w:pPr>
        <w:numPr>
          <w:ilvl w:val="0"/>
          <w:numId w:val="1"/>
        </w:numPr>
        <w:spacing w:after="280" w:line="240" w:lineRule="auto"/>
      </w:pPr>
      <w:r>
        <w:t xml:space="preserve">Les </w:t>
      </w:r>
      <w:r>
        <w:rPr>
          <w:b/>
          <w:color w:val="30DAE2"/>
        </w:rPr>
        <w:t>habitations</w:t>
      </w:r>
      <w:r>
        <w:rPr>
          <w:color w:val="30DAE2"/>
        </w:rPr>
        <w:t xml:space="preserve">, </w:t>
      </w:r>
      <w:r>
        <w:t>regroupant les bâtiments résidentiels, notamment les immeubles collectifs et maisons individuelles.</w:t>
      </w:r>
    </w:p>
    <w:p w:rsidR="005336F0" w:rsidRDefault="00C031AE">
      <w:pPr>
        <w:spacing w:before="280" w:after="280" w:line="240" w:lineRule="auto"/>
      </w:pPr>
      <w:r>
        <w:t>Chacune de ces catégories est soumise à des réglementations spécifiques :</w:t>
      </w:r>
    </w:p>
    <w:p w:rsidR="005336F0" w:rsidRDefault="00C031AE">
      <w:pPr>
        <w:numPr>
          <w:ilvl w:val="0"/>
          <w:numId w:val="2"/>
        </w:numPr>
        <w:spacing w:before="280" w:line="240" w:lineRule="auto"/>
      </w:pPr>
      <w:r>
        <w:t xml:space="preserve">Les </w:t>
      </w:r>
      <w:r>
        <w:rPr>
          <w:b/>
          <w:color w:val="30DAE2"/>
        </w:rPr>
        <w:t>ERT</w:t>
      </w:r>
      <w:r>
        <w:rPr>
          <w:color w:val="30DAE2"/>
        </w:rPr>
        <w:t xml:space="preserve"> </w:t>
      </w:r>
      <w:r>
        <w:t xml:space="preserve">sont principalement régies par le </w:t>
      </w:r>
      <w:r>
        <w:rPr>
          <w:b/>
          <w:color w:val="30DAE2"/>
        </w:rPr>
        <w:t>Code du travail</w:t>
      </w:r>
      <w:r>
        <w:rPr>
          <w:color w:val="30DAE2"/>
        </w:rPr>
        <w:t xml:space="preserve">, </w:t>
      </w:r>
      <w:r>
        <w:t>qui impose des normes de sécurité, d'aération, d'éclairage et de prévention des risques pour les travailleurs.</w:t>
      </w:r>
    </w:p>
    <w:p w:rsidR="005336F0" w:rsidRDefault="00C031AE">
      <w:pPr>
        <w:numPr>
          <w:ilvl w:val="0"/>
          <w:numId w:val="2"/>
        </w:numPr>
        <w:spacing w:line="240" w:lineRule="auto"/>
      </w:pPr>
      <w:r>
        <w:lastRenderedPageBreak/>
        <w:t xml:space="preserve">Les </w:t>
      </w:r>
      <w:r>
        <w:rPr>
          <w:b/>
          <w:color w:val="30DAE2"/>
        </w:rPr>
        <w:t>ERP</w:t>
      </w:r>
      <w:r>
        <w:t xml:space="preserve"> suivent des arrêtés et des </w:t>
      </w:r>
      <w:r>
        <w:rPr>
          <w:b/>
          <w:color w:val="30DAE2"/>
        </w:rPr>
        <w:t>instructions techniques</w:t>
      </w:r>
      <w:r>
        <w:rPr>
          <w:color w:val="30DAE2"/>
        </w:rPr>
        <w:t xml:space="preserve"> </w:t>
      </w:r>
      <w:r>
        <w:t>détaillées, ainsi que des règles de sécurité incendie et d'accessibilité pour les personnes handicapées.</w:t>
      </w:r>
    </w:p>
    <w:p w:rsidR="005336F0" w:rsidRDefault="00C031AE">
      <w:pPr>
        <w:numPr>
          <w:ilvl w:val="0"/>
          <w:numId w:val="2"/>
        </w:numPr>
        <w:spacing w:after="280" w:line="240" w:lineRule="auto"/>
      </w:pPr>
      <w:r>
        <w:t>Les</w:t>
      </w:r>
      <w:r>
        <w:rPr>
          <w:color w:val="30DAE2"/>
        </w:rPr>
        <w:t xml:space="preserve"> </w:t>
      </w:r>
      <w:r>
        <w:rPr>
          <w:b/>
          <w:color w:val="30DAE2"/>
        </w:rPr>
        <w:t>habitations</w:t>
      </w:r>
      <w:r>
        <w:rPr>
          <w:color w:val="30DAE2"/>
        </w:rPr>
        <w:t xml:space="preserve"> </w:t>
      </w:r>
      <w:r>
        <w:t xml:space="preserve">relèvent des exigences du </w:t>
      </w:r>
      <w:r>
        <w:rPr>
          <w:b/>
          <w:color w:val="30DAE2"/>
        </w:rPr>
        <w:t>Code de l'habitation et de la construction</w:t>
      </w:r>
      <w:r>
        <w:t>, qui couvrent des aspects comme l'isolation thermique, la salubrité et la conformité technique.</w:t>
      </w:r>
    </w:p>
    <w:p w:rsidR="005336F0" w:rsidRDefault="00C031AE">
      <w:pPr>
        <w:spacing w:before="280" w:after="280" w:line="240" w:lineRule="auto"/>
      </w:pPr>
      <w:r>
        <w:t>Ces réglementations se retrouvent dans différents types de documents, tels que :</w:t>
      </w:r>
    </w:p>
    <w:p w:rsidR="005336F0" w:rsidRDefault="00C031AE">
      <w:pPr>
        <w:numPr>
          <w:ilvl w:val="0"/>
          <w:numId w:val="3"/>
        </w:numPr>
        <w:spacing w:before="280" w:line="240" w:lineRule="auto"/>
      </w:pPr>
      <w:r>
        <w:t xml:space="preserve">Les </w:t>
      </w:r>
      <w:r>
        <w:rPr>
          <w:b/>
        </w:rPr>
        <w:t>textes législatifs et réglementaires</w:t>
      </w:r>
      <w:r>
        <w:t xml:space="preserve"> (lois, décrets, arrêtés) accessibles sur les plateformes comme </w:t>
      </w:r>
      <w:r>
        <w:rPr>
          <w:b/>
        </w:rPr>
        <w:t>Légifrance</w:t>
      </w:r>
      <w:r>
        <w:t>.</w:t>
      </w:r>
    </w:p>
    <w:p w:rsidR="005336F0" w:rsidRDefault="00C031AE">
      <w:pPr>
        <w:numPr>
          <w:ilvl w:val="0"/>
          <w:numId w:val="3"/>
        </w:numPr>
        <w:spacing w:line="240" w:lineRule="auto"/>
      </w:pPr>
      <w:r>
        <w:t xml:space="preserve">Les </w:t>
      </w:r>
      <w:r>
        <w:rPr>
          <w:b/>
        </w:rPr>
        <w:t>Documents Techniques Unifiés (DTU)</w:t>
      </w:r>
      <w:r>
        <w:t>, qui contiennent les règles de l'art pour la construction et sont publiés par des organismes comme l'AFNOR.</w:t>
      </w:r>
    </w:p>
    <w:p w:rsidR="005336F0" w:rsidRDefault="00C031AE">
      <w:pPr>
        <w:numPr>
          <w:ilvl w:val="0"/>
          <w:numId w:val="3"/>
        </w:numPr>
        <w:spacing w:after="280" w:line="240" w:lineRule="auto"/>
      </w:pPr>
      <w:r>
        <w:t xml:space="preserve">Les </w:t>
      </w:r>
      <w:r>
        <w:rPr>
          <w:b/>
        </w:rPr>
        <w:t>normes techniques</w:t>
      </w:r>
      <w:r>
        <w:t xml:space="preserve"> et </w:t>
      </w:r>
      <w:r>
        <w:rPr>
          <w:b/>
        </w:rPr>
        <w:t>guides professionnels</w:t>
      </w:r>
      <w:r>
        <w:t>, disponibles sur des sites spécialisés tels que COBAZ ou AFNOR.</w:t>
      </w:r>
    </w:p>
    <w:p w:rsidR="005336F0" w:rsidRDefault="00C031AE">
      <w:pPr>
        <w:spacing w:before="280" w:after="280" w:line="240" w:lineRule="auto"/>
      </w:pPr>
      <w:r>
        <w:t xml:space="preserve">Pour ce projet, nous avons choisi de concentrer nos efforts sur les textes réglementaires disponibles sur Légifrance, une plateforme officielle et exhaustive </w:t>
      </w:r>
      <w:r>
        <w:rPr>
          <w:color w:val="040C28"/>
        </w:rPr>
        <w:t>permettant l'accès aux textes législatifs et réglementaires consolidés par la direction de l'information légale et administrative en France</w:t>
      </w:r>
      <w:r>
        <w:t>. Légifrance constitue donc une source de données libre et fiable, parfaitement adaptée pour une première phase du projet.</w:t>
      </w:r>
    </w:p>
    <w:p w:rsidR="005336F0" w:rsidRDefault="00C031AE">
      <w:pPr>
        <w:spacing w:before="280" w:after="280" w:line="240" w:lineRule="auto"/>
      </w:pPr>
      <w:r>
        <w:t xml:space="preserve">La collecte des données sur Légifrance a été réalisée via du web </w:t>
      </w:r>
      <w:proofErr w:type="spellStart"/>
      <w:r>
        <w:t>scraping</w:t>
      </w:r>
      <w:proofErr w:type="spellEnd"/>
      <w:r>
        <w:t xml:space="preserve"> fait avec </w:t>
      </w:r>
      <w:proofErr w:type="spellStart"/>
      <w:r>
        <w:t>Beautifulsoup</w:t>
      </w:r>
      <w:proofErr w:type="spellEnd"/>
      <w:r>
        <w:t xml:space="preserve">. </w:t>
      </w:r>
    </w:p>
    <w:p w:rsidR="005336F0" w:rsidRDefault="00C031AE">
      <w:pPr>
        <w:spacing w:before="280" w:after="280" w:line="240" w:lineRule="auto"/>
      </w:pPr>
      <w:r>
        <w:t xml:space="preserve">Nous avons ensuite suivi les étapes suivantes : </w:t>
      </w:r>
    </w:p>
    <w:p w:rsidR="005336F0" w:rsidRDefault="00C031AE">
      <w:pPr>
        <w:numPr>
          <w:ilvl w:val="1"/>
          <w:numId w:val="4"/>
        </w:numPr>
        <w:pBdr>
          <w:top w:val="nil"/>
          <w:left w:val="nil"/>
          <w:bottom w:val="nil"/>
          <w:right w:val="nil"/>
          <w:between w:val="nil"/>
        </w:pBdr>
        <w:spacing w:before="280" w:line="240" w:lineRule="auto"/>
        <w:rPr>
          <w:color w:val="000000"/>
        </w:rPr>
      </w:pPr>
      <w:r>
        <w:rPr>
          <w:color w:val="000000"/>
        </w:rPr>
        <w:t>Détermination des textes liés à la conception et à l’exécution des ERT, ERP et habitations.</w:t>
      </w:r>
      <w:r>
        <w:rPr>
          <w:color w:val="000000"/>
        </w:rPr>
        <w:tab/>
      </w:r>
      <w:r>
        <w:rPr>
          <w:color w:val="000000"/>
        </w:rPr>
        <w:br/>
        <w:t>Nous n’avons en effet pas souhaité récupérer les données non nécessaires au projet.</w:t>
      </w:r>
    </w:p>
    <w:p w:rsidR="005336F0" w:rsidRDefault="00C031AE">
      <w:pPr>
        <w:numPr>
          <w:ilvl w:val="1"/>
          <w:numId w:val="4"/>
        </w:numPr>
        <w:pBdr>
          <w:top w:val="nil"/>
          <w:left w:val="nil"/>
          <w:bottom w:val="nil"/>
          <w:right w:val="nil"/>
          <w:between w:val="nil"/>
        </w:pBdr>
        <w:spacing w:after="280" w:line="240" w:lineRule="auto"/>
        <w:rPr>
          <w:color w:val="000000"/>
        </w:rPr>
      </w:pPr>
      <w:r>
        <w:rPr>
          <w:color w:val="000000"/>
        </w:rPr>
        <w:t>Analyse de la structure des pages et identification des sections pertinentes.</w:t>
      </w:r>
      <w:r>
        <w:rPr>
          <w:color w:val="000000"/>
        </w:rPr>
        <w:br/>
        <w:t xml:space="preserve">Bien que tous présents sur </w:t>
      </w:r>
      <w:proofErr w:type="spellStart"/>
      <w:r>
        <w:rPr>
          <w:color w:val="000000"/>
        </w:rPr>
        <w:t>Legifrance</w:t>
      </w:r>
      <w:proofErr w:type="spellEnd"/>
      <w:r>
        <w:rPr>
          <w:color w:val="000000"/>
        </w:rPr>
        <w:t>, les Codes ont des structures différentes</w:t>
      </w:r>
    </w:p>
    <w:p w:rsidR="005336F0" w:rsidRDefault="00C031AE">
      <w:pPr>
        <w:keepNext/>
        <w:pBdr>
          <w:top w:val="nil"/>
          <w:left w:val="nil"/>
          <w:bottom w:val="nil"/>
          <w:right w:val="nil"/>
          <w:between w:val="nil"/>
        </w:pBdr>
        <w:spacing w:after="200" w:line="240" w:lineRule="auto"/>
        <w:rPr>
          <w:i/>
          <w:color w:val="1F497D"/>
          <w:sz w:val="18"/>
          <w:szCs w:val="18"/>
        </w:rPr>
      </w:pPr>
      <w:r>
        <w:rPr>
          <w:i/>
          <w:color w:val="1F497D"/>
          <w:sz w:val="18"/>
          <w:szCs w:val="18"/>
        </w:rPr>
        <w:t>Tableau 1 : structure des Codes (données)</w:t>
      </w:r>
    </w:p>
    <w:tbl>
      <w:tblPr>
        <w:tblStyle w:val="a"/>
        <w:tblW w:w="9019" w:type="dxa"/>
        <w:tblInd w:w="0" w:type="dxa"/>
        <w:tblBorders>
          <w:top w:val="single" w:sz="4" w:space="0" w:color="B7DDE8"/>
          <w:left w:val="single" w:sz="4" w:space="0" w:color="B7DDE8"/>
          <w:bottom w:val="single" w:sz="4" w:space="0" w:color="B7DDE8"/>
          <w:right w:val="single" w:sz="4" w:space="0" w:color="B7DDE8"/>
          <w:insideH w:val="single" w:sz="4" w:space="0" w:color="B7DDE8"/>
          <w:insideV w:val="single" w:sz="4" w:space="0" w:color="B7DDE8"/>
        </w:tblBorders>
        <w:tblLayout w:type="fixed"/>
        <w:tblLook w:val="04A0" w:firstRow="1" w:lastRow="0" w:firstColumn="1" w:lastColumn="0" w:noHBand="0" w:noVBand="1"/>
      </w:tblPr>
      <w:tblGrid>
        <w:gridCol w:w="1696"/>
        <w:gridCol w:w="7323"/>
      </w:tblGrid>
      <w:tr w:rsidR="005336F0" w:rsidTr="005336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5336F0" w:rsidRDefault="00C031AE">
            <w:r>
              <w:t>Source</w:t>
            </w:r>
          </w:p>
        </w:tc>
        <w:tc>
          <w:tcPr>
            <w:tcW w:w="7323" w:type="dxa"/>
          </w:tcPr>
          <w:p w:rsidR="005336F0" w:rsidRDefault="00C031AE">
            <w:pPr>
              <w:cnfStyle w:val="100000000000" w:firstRow="1" w:lastRow="0" w:firstColumn="0" w:lastColumn="0" w:oddVBand="0" w:evenVBand="0" w:oddHBand="0" w:evenHBand="0" w:firstRowFirstColumn="0" w:firstRowLastColumn="0" w:lastRowFirstColumn="0" w:lastRowLastColumn="0"/>
            </w:pPr>
            <w:r>
              <w:t>Arborescence</w:t>
            </w:r>
          </w:p>
        </w:tc>
      </w:tr>
      <w:tr w:rsidR="005336F0" w:rsidTr="005336F0">
        <w:tc>
          <w:tcPr>
            <w:cnfStyle w:val="001000000000" w:firstRow="0" w:lastRow="0" w:firstColumn="1" w:lastColumn="0" w:oddVBand="0" w:evenVBand="0" w:oddHBand="0" w:evenHBand="0" w:firstRowFirstColumn="0" w:firstRowLastColumn="0" w:lastRowFirstColumn="0" w:lastRowLastColumn="0"/>
            <w:tcW w:w="1696" w:type="dxa"/>
          </w:tcPr>
          <w:p w:rsidR="005336F0" w:rsidRDefault="00C031AE">
            <w:r>
              <w:t>ERT</w:t>
            </w:r>
          </w:p>
        </w:tc>
        <w:tc>
          <w:tcPr>
            <w:tcW w:w="7323" w:type="dxa"/>
          </w:tcPr>
          <w:p w:rsidR="005336F0" w:rsidRDefault="00C031AE">
            <w:pPr>
              <w:cnfStyle w:val="000000000000" w:firstRow="0" w:lastRow="0" w:firstColumn="0" w:lastColumn="0" w:oddVBand="0" w:evenVBand="0" w:oddHBand="0" w:evenHBand="0" w:firstRowFirstColumn="0" w:firstRowLastColumn="0" w:lastRowFirstColumn="0" w:lastRowLastColumn="0"/>
            </w:pPr>
            <w:r>
              <w:t>Partie &gt; livre &gt; titre &gt; chapitre &gt; section (parfois) &gt; articles</w:t>
            </w:r>
          </w:p>
        </w:tc>
      </w:tr>
      <w:tr w:rsidR="005336F0" w:rsidTr="005336F0">
        <w:tc>
          <w:tcPr>
            <w:cnfStyle w:val="001000000000" w:firstRow="0" w:lastRow="0" w:firstColumn="1" w:lastColumn="0" w:oddVBand="0" w:evenVBand="0" w:oddHBand="0" w:evenHBand="0" w:firstRowFirstColumn="0" w:firstRowLastColumn="0" w:lastRowFirstColumn="0" w:lastRowLastColumn="0"/>
            <w:tcW w:w="1696" w:type="dxa"/>
          </w:tcPr>
          <w:p w:rsidR="005336F0" w:rsidRDefault="00C031AE">
            <w:r>
              <w:t>ERP</w:t>
            </w:r>
          </w:p>
        </w:tc>
        <w:tc>
          <w:tcPr>
            <w:tcW w:w="7323" w:type="dxa"/>
          </w:tcPr>
          <w:p w:rsidR="005336F0" w:rsidRDefault="00C031AE" w:rsidP="004F7D5D">
            <w:pPr>
              <w:cnfStyle w:val="000000000000" w:firstRow="0" w:lastRow="0" w:firstColumn="0" w:lastColumn="0" w:oddVBand="0" w:evenVBand="0" w:oddHBand="0" w:evenHBand="0" w:firstRowFirstColumn="0" w:firstRowLastColumn="0" w:lastRowFirstColumn="0" w:lastRowLastColumn="0"/>
            </w:pPr>
            <w:r>
              <w:t>Partie &gt; livre &gt; titre &gt; section &gt; sous</w:t>
            </w:r>
            <w:r w:rsidR="004F7D5D">
              <w:t>-</w:t>
            </w:r>
            <w:r>
              <w:t>section &gt; articles</w:t>
            </w:r>
          </w:p>
        </w:tc>
      </w:tr>
      <w:tr w:rsidR="005336F0" w:rsidTr="005336F0">
        <w:tc>
          <w:tcPr>
            <w:cnfStyle w:val="001000000000" w:firstRow="0" w:lastRow="0" w:firstColumn="1" w:lastColumn="0" w:oddVBand="0" w:evenVBand="0" w:oddHBand="0" w:evenHBand="0" w:firstRowFirstColumn="0" w:firstRowLastColumn="0" w:lastRowFirstColumn="0" w:lastRowLastColumn="0"/>
            <w:tcW w:w="1696" w:type="dxa"/>
          </w:tcPr>
          <w:p w:rsidR="005336F0" w:rsidRDefault="00C031AE">
            <w:r>
              <w:t>Habitations</w:t>
            </w:r>
          </w:p>
        </w:tc>
        <w:tc>
          <w:tcPr>
            <w:tcW w:w="7323" w:type="dxa"/>
          </w:tcPr>
          <w:p w:rsidR="005336F0" w:rsidRDefault="00C031AE">
            <w:pPr>
              <w:cnfStyle w:val="000000000000" w:firstRow="0" w:lastRow="0" w:firstColumn="0" w:lastColumn="0" w:oddVBand="0" w:evenVBand="0" w:oddHBand="0" w:evenHBand="0" w:firstRowFirstColumn="0" w:firstRowLastColumn="0" w:lastRowFirstColumn="0" w:lastRowLastColumn="0"/>
            </w:pPr>
            <w:r>
              <w:t>Règlement &gt; livre &gt; chapitre &gt; section (parfois) &gt; article</w:t>
            </w:r>
          </w:p>
        </w:tc>
      </w:tr>
    </w:tbl>
    <w:p w:rsidR="005336F0" w:rsidRDefault="00C031AE">
      <w:pPr>
        <w:numPr>
          <w:ilvl w:val="1"/>
          <w:numId w:val="4"/>
        </w:numPr>
        <w:pBdr>
          <w:top w:val="nil"/>
          <w:left w:val="nil"/>
          <w:bottom w:val="nil"/>
          <w:right w:val="nil"/>
          <w:between w:val="nil"/>
        </w:pBdr>
        <w:spacing w:before="280" w:line="240" w:lineRule="auto"/>
        <w:rPr>
          <w:color w:val="000000"/>
        </w:rPr>
      </w:pPr>
      <w:r>
        <w:rPr>
          <w:color w:val="000000"/>
        </w:rPr>
        <w:t>Analyse des codes html des pages</w:t>
      </w:r>
    </w:p>
    <w:p w:rsidR="005336F0" w:rsidRDefault="00C031AE">
      <w:pPr>
        <w:numPr>
          <w:ilvl w:val="1"/>
          <w:numId w:val="4"/>
        </w:numPr>
        <w:pBdr>
          <w:top w:val="nil"/>
          <w:left w:val="nil"/>
          <w:bottom w:val="nil"/>
          <w:right w:val="nil"/>
          <w:between w:val="nil"/>
        </w:pBdr>
        <w:spacing w:after="280" w:line="240" w:lineRule="auto"/>
        <w:rPr>
          <w:color w:val="000000"/>
        </w:rPr>
      </w:pPr>
      <w:proofErr w:type="spellStart"/>
      <w:r>
        <w:rPr>
          <w:color w:val="000000"/>
        </w:rPr>
        <w:t>Scrapping</w:t>
      </w:r>
      <w:proofErr w:type="spellEnd"/>
      <w:r>
        <w:rPr>
          <w:color w:val="000000"/>
        </w:rPr>
        <w:t xml:space="preserve"> et récupération des données sous format structurés de chacune des pages</w:t>
      </w:r>
    </w:p>
    <w:p w:rsidR="005336F0" w:rsidRDefault="00C031AE">
      <w:r>
        <w:t>Cette approche nous a alors permis de constituer une première base de données (</w:t>
      </w:r>
      <w:r>
        <w:rPr>
          <w:color w:val="00B0F0"/>
          <w:u w:val="single"/>
        </w:rPr>
        <w:t>base_de_donnees.xlsx</w:t>
      </w:r>
      <w:r>
        <w:t xml:space="preserve">). Des pistes pour élargir les sources d'information, comme </w:t>
      </w:r>
      <w:r>
        <w:lastRenderedPageBreak/>
        <w:t>l'intégration des DTU et des normes AFNOR, sont également envisagées pour les étapes futures du projet.</w:t>
      </w:r>
    </w:p>
    <w:p w:rsidR="005336F0" w:rsidRDefault="00C031AE">
      <w:pPr>
        <w:spacing w:before="280" w:after="280" w:line="240" w:lineRule="auto"/>
      </w:pPr>
      <w:r>
        <w:t xml:space="preserve">NOTA – Une API est également disponible sur le site du gouvernement mais nous avons préféré </w:t>
      </w:r>
      <w:proofErr w:type="spellStart"/>
      <w:r>
        <w:t>scrapper</w:t>
      </w:r>
      <w:proofErr w:type="spellEnd"/>
      <w:r>
        <w:t xml:space="preserve"> la page afin de mettre en application les modules vus lors de la formation.</w:t>
      </w:r>
    </w:p>
    <w:p w:rsidR="005336F0" w:rsidRDefault="00C031AE">
      <w:pPr>
        <w:keepNext/>
        <w:pBdr>
          <w:top w:val="nil"/>
          <w:left w:val="nil"/>
          <w:bottom w:val="nil"/>
          <w:right w:val="nil"/>
          <w:between w:val="nil"/>
        </w:pBdr>
        <w:spacing w:after="200" w:line="240" w:lineRule="auto"/>
        <w:jc w:val="left"/>
        <w:rPr>
          <w:i/>
          <w:color w:val="1F497D"/>
          <w:sz w:val="18"/>
          <w:szCs w:val="18"/>
        </w:rPr>
      </w:pPr>
      <w:r>
        <w:rPr>
          <w:i/>
          <w:color w:val="1F497D"/>
          <w:sz w:val="18"/>
          <w:szCs w:val="18"/>
        </w:rPr>
        <w:t>Tableau 2 : Capture d'un extrait du Code du Travail et structure HTML de la page</w:t>
      </w:r>
    </w:p>
    <w:p w:rsidR="005336F0" w:rsidRDefault="00C031AE">
      <w:pPr>
        <w:spacing w:before="280" w:after="280" w:line="240" w:lineRule="auto"/>
      </w:pPr>
      <w:r>
        <w:rPr>
          <w:noProof/>
          <w:lang w:val="fr-FR"/>
        </w:rPr>
        <w:drawing>
          <wp:inline distT="0" distB="0" distL="0" distR="0">
            <wp:extent cx="5733415" cy="2120265"/>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5733415" cy="2120265"/>
                    </a:xfrm>
                    <a:prstGeom prst="rect">
                      <a:avLst/>
                    </a:prstGeom>
                    <a:ln/>
                  </pic:spPr>
                </pic:pic>
              </a:graphicData>
            </a:graphic>
          </wp:inline>
        </w:drawing>
      </w:r>
    </w:p>
    <w:p w:rsidR="005336F0" w:rsidRDefault="005336F0">
      <w:pPr>
        <w:spacing w:before="280" w:after="280" w:line="240" w:lineRule="auto"/>
      </w:pPr>
    </w:p>
    <w:p w:rsidR="005336F0" w:rsidRDefault="00C031AE">
      <w:pPr>
        <w:keepNext/>
        <w:pBdr>
          <w:top w:val="nil"/>
          <w:left w:val="nil"/>
          <w:bottom w:val="nil"/>
          <w:right w:val="nil"/>
          <w:between w:val="nil"/>
        </w:pBdr>
        <w:spacing w:after="200" w:line="240" w:lineRule="auto"/>
        <w:jc w:val="left"/>
        <w:rPr>
          <w:i/>
          <w:color w:val="1F497D"/>
          <w:sz w:val="18"/>
          <w:szCs w:val="18"/>
        </w:rPr>
      </w:pPr>
      <w:r>
        <w:rPr>
          <w:i/>
          <w:color w:val="1F497D"/>
          <w:sz w:val="18"/>
          <w:szCs w:val="18"/>
        </w:rPr>
        <w:t xml:space="preserve">Tableau 3 : Capture d'un extrait de </w:t>
      </w:r>
      <w:proofErr w:type="spellStart"/>
      <w:r>
        <w:rPr>
          <w:i/>
          <w:color w:val="1F497D"/>
          <w:sz w:val="18"/>
          <w:szCs w:val="18"/>
        </w:rPr>
        <w:t>dataframe</w:t>
      </w:r>
      <w:proofErr w:type="spellEnd"/>
      <w:r>
        <w:rPr>
          <w:i/>
          <w:color w:val="1F497D"/>
          <w:sz w:val="18"/>
          <w:szCs w:val="18"/>
        </w:rPr>
        <w:t xml:space="preserve">, structuré, des données </w:t>
      </w:r>
      <w:proofErr w:type="spellStart"/>
      <w:r>
        <w:rPr>
          <w:i/>
          <w:color w:val="1F497D"/>
          <w:sz w:val="18"/>
          <w:szCs w:val="18"/>
        </w:rPr>
        <w:t>scrappées</w:t>
      </w:r>
      <w:proofErr w:type="spellEnd"/>
    </w:p>
    <w:p w:rsidR="005336F0" w:rsidRDefault="00C031AE">
      <w:pPr>
        <w:spacing w:before="280" w:after="280" w:line="240" w:lineRule="auto"/>
      </w:pPr>
      <w:r>
        <w:rPr>
          <w:noProof/>
          <w:lang w:val="fr-FR"/>
        </w:rPr>
        <w:drawing>
          <wp:inline distT="0" distB="0" distL="0" distR="0">
            <wp:extent cx="5733415" cy="1883410"/>
            <wp:effectExtent l="0" t="0" r="0" b="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733415" cy="1883410"/>
                    </a:xfrm>
                    <a:prstGeom prst="rect">
                      <a:avLst/>
                    </a:prstGeom>
                    <a:ln/>
                  </pic:spPr>
                </pic:pic>
              </a:graphicData>
            </a:graphic>
          </wp:inline>
        </w:drawing>
      </w:r>
    </w:p>
    <w:p w:rsidR="005336F0" w:rsidRDefault="005336F0">
      <w:pPr>
        <w:spacing w:before="280" w:after="280" w:line="240" w:lineRule="auto"/>
      </w:pPr>
    </w:p>
    <w:p w:rsidR="005336F0" w:rsidRDefault="005336F0">
      <w:pPr>
        <w:spacing w:before="280" w:after="280" w:line="240" w:lineRule="auto"/>
      </w:pPr>
    </w:p>
    <w:p w:rsidR="005336F0" w:rsidRDefault="005336F0">
      <w:pPr>
        <w:spacing w:before="280" w:after="280" w:line="240" w:lineRule="auto"/>
      </w:pPr>
    </w:p>
    <w:p w:rsidR="005336F0" w:rsidRDefault="005336F0">
      <w:pPr>
        <w:spacing w:before="280" w:after="280" w:line="240" w:lineRule="auto"/>
      </w:pPr>
    </w:p>
    <w:p w:rsidR="005336F0" w:rsidRDefault="005336F0">
      <w:pPr>
        <w:spacing w:before="280" w:after="280" w:line="240" w:lineRule="auto"/>
      </w:pPr>
    </w:p>
    <w:p w:rsidR="005336F0" w:rsidRDefault="005336F0">
      <w:pPr>
        <w:spacing w:before="280" w:after="280" w:line="240" w:lineRule="auto"/>
      </w:pPr>
    </w:p>
    <w:p w:rsidR="005336F0" w:rsidRDefault="005336F0">
      <w:pPr>
        <w:spacing w:before="280" w:after="280" w:line="240" w:lineRule="auto"/>
      </w:pPr>
    </w:p>
    <w:p w:rsidR="005336F0" w:rsidRDefault="00C031AE">
      <w:pPr>
        <w:pStyle w:val="Titre2"/>
        <w:numPr>
          <w:ilvl w:val="0"/>
          <w:numId w:val="4"/>
        </w:numPr>
        <w:rPr>
          <w:sz w:val="34"/>
          <w:szCs w:val="34"/>
        </w:rPr>
      </w:pPr>
      <w:bookmarkStart w:id="3" w:name="_heading=h.3znysh7" w:colFirst="0" w:colLast="0"/>
      <w:bookmarkEnd w:id="3"/>
      <w:r>
        <w:rPr>
          <w:sz w:val="34"/>
          <w:szCs w:val="34"/>
        </w:rPr>
        <w:t>Visualisation des données</w:t>
      </w:r>
    </w:p>
    <w:p w:rsidR="005336F0" w:rsidRDefault="00C031AE">
      <w:r>
        <w:t>La visualisation des données est une étape cruciale dans tout projet de NLP. Elle permet de mieux comprendre la structure et les caractéristiques des données, facilitant ainsi la prise de décisions sur les traitements à appliquer et les modèles à déployer. Une bonne compréhension des données est essentielle pour identifier les éventuels biais, les lacunes ou les structures spécifiques qui pourraient influencer les résultats du projet. Dans ce cadre, nous avons réalisé plusieurs visualisations pour explorer et analyser les données recueillies.</w:t>
      </w:r>
    </w:p>
    <w:p w:rsidR="005336F0" w:rsidRDefault="005336F0"/>
    <w:p w:rsidR="005336F0" w:rsidRDefault="00C031AE">
      <w:r>
        <w:t xml:space="preserve">Les visualisations faites sont les suivantes : </w:t>
      </w:r>
      <w:r>
        <w:tab/>
      </w:r>
      <w:r>
        <w:br/>
      </w:r>
    </w:p>
    <w:p w:rsidR="005336F0" w:rsidRDefault="00C031AE">
      <w:r>
        <w:rPr>
          <w:color w:val="30DAE2"/>
          <w:u w:val="single"/>
        </w:rPr>
        <w:t>Nombre de documents issus de chacune des sources</w:t>
      </w:r>
      <w:r>
        <w:rPr>
          <w:color w:val="30DAE2"/>
          <w:u w:val="single"/>
        </w:rPr>
        <w:tab/>
      </w:r>
      <w:r>
        <w:br/>
        <w:t>Cette visualisation a permis de mesurer la contribution relative des différentes sources (ERT, ERP, habitations, autres catégories) à notre corpus. Cela nous a donné une vue d'ensemble sur la répartition des documents et nous a permis d'identifier les éventuelles disparités.</w:t>
      </w:r>
    </w:p>
    <w:p w:rsidR="005336F0" w:rsidRDefault="005336F0"/>
    <w:p w:rsidR="005336F0" w:rsidRDefault="00C031AE">
      <w:pPr>
        <w:keepNext/>
        <w:pBdr>
          <w:top w:val="nil"/>
          <w:left w:val="nil"/>
          <w:bottom w:val="nil"/>
          <w:right w:val="nil"/>
          <w:between w:val="nil"/>
        </w:pBdr>
        <w:spacing w:after="200" w:line="240" w:lineRule="auto"/>
        <w:rPr>
          <w:i/>
          <w:color w:val="1F497D"/>
          <w:sz w:val="18"/>
          <w:szCs w:val="18"/>
        </w:rPr>
      </w:pPr>
      <w:r>
        <w:rPr>
          <w:i/>
          <w:color w:val="1F497D"/>
          <w:sz w:val="18"/>
          <w:szCs w:val="18"/>
        </w:rPr>
        <w:t xml:space="preserve">Tableau 4 : Analyse du nombre de documents par source de données </w:t>
      </w:r>
    </w:p>
    <w:p w:rsidR="005336F0" w:rsidRDefault="00C031AE">
      <w:pPr>
        <w:pBdr>
          <w:top w:val="nil"/>
          <w:left w:val="nil"/>
          <w:bottom w:val="nil"/>
          <w:right w:val="nil"/>
          <w:between w:val="nil"/>
        </w:pBdr>
        <w:spacing w:line="240" w:lineRule="auto"/>
        <w:rPr>
          <w:color w:val="000000"/>
        </w:rPr>
      </w:pPr>
      <w:r>
        <w:rPr>
          <w:rFonts w:ascii="Times New Roman" w:eastAsia="Times New Roman" w:hAnsi="Times New Roman" w:cs="Times New Roman"/>
          <w:noProof/>
          <w:color w:val="000000"/>
          <w:lang w:val="fr-FR"/>
        </w:rPr>
        <w:drawing>
          <wp:inline distT="0" distB="0" distL="0" distR="0">
            <wp:extent cx="5733415" cy="723900"/>
            <wp:effectExtent l="0" t="0" r="0" b="0"/>
            <wp:docPr id="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b="54798"/>
                    <a:stretch>
                      <a:fillRect/>
                    </a:stretch>
                  </pic:blipFill>
                  <pic:spPr>
                    <a:xfrm>
                      <a:off x="0" y="0"/>
                      <a:ext cx="5733415" cy="723900"/>
                    </a:xfrm>
                    <a:prstGeom prst="rect">
                      <a:avLst/>
                    </a:prstGeom>
                    <a:ln/>
                  </pic:spPr>
                </pic:pic>
              </a:graphicData>
            </a:graphic>
          </wp:inline>
        </w:drawing>
      </w:r>
    </w:p>
    <w:p w:rsidR="005336F0" w:rsidRDefault="005336F0"/>
    <w:p w:rsidR="005336F0" w:rsidRDefault="00C031AE">
      <w:r>
        <w:rPr>
          <w:color w:val="30DAE2"/>
          <w:u w:val="single"/>
        </w:rPr>
        <w:t>Longueur des phrases de chacun des contenus (articles)</w:t>
      </w:r>
      <w:r>
        <w:rPr>
          <w:color w:val="30DAE2"/>
          <w:u w:val="single"/>
        </w:rPr>
        <w:tab/>
      </w:r>
      <w:r>
        <w:br/>
        <w:t>L'analyse des longueurs de phrases nous a aidé à comprendre la complexité linguistique des textes. Les réglementations se caractérisent souvent par des phrases longues et complexes, ce qui peut poser des défis pour les modèles de NLP. Cette visualisation nous a permis d'adapter nos stratégies de traitement, par exemple en décidant de segmenter les phrases particulièrement longues pour une meilleure compréhension.</w:t>
      </w:r>
    </w:p>
    <w:p w:rsidR="005336F0" w:rsidRDefault="005336F0"/>
    <w:p w:rsidR="005336F0" w:rsidRDefault="00C031AE">
      <w:pPr>
        <w:keepNext/>
        <w:pBdr>
          <w:top w:val="nil"/>
          <w:left w:val="nil"/>
          <w:bottom w:val="nil"/>
          <w:right w:val="nil"/>
          <w:between w:val="nil"/>
        </w:pBdr>
        <w:spacing w:after="200" w:line="240" w:lineRule="auto"/>
        <w:rPr>
          <w:i/>
          <w:color w:val="1F497D"/>
          <w:sz w:val="18"/>
          <w:szCs w:val="18"/>
        </w:rPr>
      </w:pPr>
      <w:r>
        <w:rPr>
          <w:i/>
          <w:color w:val="1F497D"/>
          <w:sz w:val="18"/>
          <w:szCs w:val="18"/>
        </w:rPr>
        <w:t>Tableau 5 : Analyse de la longueur moyenne du texte par sources de données</w:t>
      </w:r>
      <w:r>
        <w:rPr>
          <w:i/>
          <w:color w:val="1F497D"/>
          <w:sz w:val="18"/>
          <w:szCs w:val="18"/>
        </w:rPr>
        <w:tab/>
      </w:r>
      <w:r>
        <w:rPr>
          <w:i/>
          <w:color w:val="1F497D"/>
          <w:sz w:val="18"/>
          <w:szCs w:val="18"/>
        </w:rPr>
        <w:tab/>
      </w:r>
      <w:r>
        <w:rPr>
          <w:i/>
          <w:noProof/>
          <w:color w:val="1F497D"/>
          <w:sz w:val="18"/>
          <w:szCs w:val="18"/>
          <w:lang w:val="fr-FR"/>
        </w:rPr>
        <w:drawing>
          <wp:inline distT="0" distB="0" distL="0" distR="0">
            <wp:extent cx="5733415" cy="854710"/>
            <wp:effectExtent l="0" t="0" r="0" b="0"/>
            <wp:docPr id="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t="46630"/>
                    <a:stretch>
                      <a:fillRect/>
                    </a:stretch>
                  </pic:blipFill>
                  <pic:spPr>
                    <a:xfrm>
                      <a:off x="0" y="0"/>
                      <a:ext cx="5733415" cy="854710"/>
                    </a:xfrm>
                    <a:prstGeom prst="rect">
                      <a:avLst/>
                    </a:prstGeom>
                    <a:ln/>
                  </pic:spPr>
                </pic:pic>
              </a:graphicData>
            </a:graphic>
          </wp:inline>
        </w:drawing>
      </w:r>
    </w:p>
    <w:p w:rsidR="005336F0" w:rsidRDefault="005336F0">
      <w:pPr>
        <w:rPr>
          <w:color w:val="30DAE2"/>
          <w:u w:val="single"/>
        </w:rPr>
      </w:pPr>
    </w:p>
    <w:p w:rsidR="005336F0" w:rsidRDefault="005336F0">
      <w:pPr>
        <w:rPr>
          <w:color w:val="30DAE2"/>
          <w:u w:val="single"/>
        </w:rPr>
      </w:pPr>
    </w:p>
    <w:p w:rsidR="005336F0" w:rsidRDefault="005336F0">
      <w:pPr>
        <w:rPr>
          <w:color w:val="30DAE2"/>
          <w:u w:val="single"/>
        </w:rPr>
      </w:pPr>
    </w:p>
    <w:p w:rsidR="005336F0" w:rsidRDefault="005336F0">
      <w:pPr>
        <w:rPr>
          <w:color w:val="30DAE2"/>
          <w:u w:val="single"/>
        </w:rPr>
      </w:pPr>
    </w:p>
    <w:p w:rsidR="005336F0" w:rsidRDefault="00C031AE">
      <w:r>
        <w:rPr>
          <w:color w:val="30DAE2"/>
          <w:u w:val="single"/>
        </w:rPr>
        <w:lastRenderedPageBreak/>
        <w:t>Nombre total de mots par source</w:t>
      </w:r>
      <w:r>
        <w:rPr>
          <w:color w:val="30DAE2"/>
          <w:u w:val="single"/>
        </w:rPr>
        <w:tab/>
      </w:r>
      <w:r>
        <w:br/>
        <w:t>En visualisant le volume de mots provenant de chaque source, nous avons pu identifier les différences de granularité entre les textes. Les textes réglementaires provenant de certaines sources contenaient parfois des informations plus concises ou, au contraire, des détails redondants. Cette analyse a renforcé notre compréhension de la densité d'information dans les documents.</w:t>
      </w:r>
    </w:p>
    <w:p w:rsidR="005336F0" w:rsidRDefault="005336F0"/>
    <w:p w:rsidR="005336F0" w:rsidRDefault="00C031AE">
      <w:pPr>
        <w:keepNext/>
        <w:pBdr>
          <w:top w:val="nil"/>
          <w:left w:val="nil"/>
          <w:bottom w:val="nil"/>
          <w:right w:val="nil"/>
          <w:between w:val="nil"/>
        </w:pBdr>
        <w:spacing w:after="200" w:line="240" w:lineRule="auto"/>
        <w:rPr>
          <w:i/>
          <w:color w:val="1F497D"/>
          <w:sz w:val="18"/>
          <w:szCs w:val="18"/>
        </w:rPr>
      </w:pPr>
      <w:r>
        <w:rPr>
          <w:i/>
          <w:color w:val="1F497D"/>
          <w:sz w:val="18"/>
          <w:szCs w:val="18"/>
        </w:rPr>
        <w:t xml:space="preserve">Tableau 6 : Analyse du nombre de mots </w:t>
      </w:r>
      <w:proofErr w:type="gramStart"/>
      <w:r>
        <w:rPr>
          <w:i/>
          <w:color w:val="1F497D"/>
          <w:sz w:val="18"/>
          <w:szCs w:val="18"/>
        </w:rPr>
        <w:t>des différentes source</w:t>
      </w:r>
      <w:proofErr w:type="gramEnd"/>
      <w:r>
        <w:rPr>
          <w:i/>
          <w:color w:val="1F497D"/>
          <w:sz w:val="18"/>
          <w:szCs w:val="18"/>
        </w:rPr>
        <w:t xml:space="preserve"> de notre corpus</w:t>
      </w:r>
    </w:p>
    <w:p w:rsidR="005336F0" w:rsidRDefault="00C031AE">
      <w:r>
        <w:rPr>
          <w:noProof/>
          <w:lang w:val="fr-FR"/>
        </w:rPr>
        <w:drawing>
          <wp:inline distT="0" distB="0" distL="0" distR="0">
            <wp:extent cx="5022000" cy="5375748"/>
            <wp:effectExtent l="0" t="0" r="0" b="0"/>
            <wp:docPr id="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022000" cy="5375748"/>
                    </a:xfrm>
                    <a:prstGeom prst="rect">
                      <a:avLst/>
                    </a:prstGeom>
                    <a:ln/>
                  </pic:spPr>
                </pic:pic>
              </a:graphicData>
            </a:graphic>
          </wp:inline>
        </w:drawing>
      </w:r>
    </w:p>
    <w:p w:rsidR="005336F0" w:rsidRDefault="005336F0"/>
    <w:p w:rsidR="005336F0" w:rsidRDefault="005336F0">
      <w:pPr>
        <w:rPr>
          <w:color w:val="30DAE2"/>
          <w:u w:val="single"/>
        </w:rPr>
      </w:pPr>
    </w:p>
    <w:p w:rsidR="005336F0" w:rsidRDefault="005336F0">
      <w:pPr>
        <w:rPr>
          <w:color w:val="30DAE2"/>
          <w:u w:val="single"/>
        </w:rPr>
      </w:pPr>
    </w:p>
    <w:p w:rsidR="005336F0" w:rsidRDefault="005336F0">
      <w:pPr>
        <w:rPr>
          <w:color w:val="30DAE2"/>
          <w:u w:val="single"/>
        </w:rPr>
      </w:pPr>
    </w:p>
    <w:p w:rsidR="005336F0" w:rsidRDefault="005336F0">
      <w:pPr>
        <w:rPr>
          <w:color w:val="30DAE2"/>
          <w:u w:val="single"/>
        </w:rPr>
      </w:pPr>
    </w:p>
    <w:p w:rsidR="005336F0" w:rsidRDefault="005336F0">
      <w:pPr>
        <w:rPr>
          <w:color w:val="30DAE2"/>
          <w:u w:val="single"/>
        </w:rPr>
      </w:pPr>
    </w:p>
    <w:p w:rsidR="005336F0" w:rsidRDefault="005336F0">
      <w:pPr>
        <w:rPr>
          <w:color w:val="30DAE2"/>
          <w:u w:val="single"/>
        </w:rPr>
      </w:pPr>
    </w:p>
    <w:p w:rsidR="005336F0" w:rsidRDefault="005336F0">
      <w:pPr>
        <w:rPr>
          <w:color w:val="30DAE2"/>
          <w:u w:val="single"/>
        </w:rPr>
      </w:pPr>
    </w:p>
    <w:p w:rsidR="005336F0" w:rsidRDefault="00C031AE">
      <w:proofErr w:type="spellStart"/>
      <w:r>
        <w:rPr>
          <w:color w:val="30DAE2"/>
          <w:u w:val="single"/>
        </w:rPr>
        <w:lastRenderedPageBreak/>
        <w:t>Wordclouds</w:t>
      </w:r>
      <w:proofErr w:type="spellEnd"/>
      <w:r>
        <w:rPr>
          <w:color w:val="30DAE2"/>
          <w:u w:val="single"/>
        </w:rPr>
        <w:t xml:space="preserve"> pour chaque catégorie de texte</w:t>
      </w:r>
      <w:r>
        <w:rPr>
          <w:color w:val="30DAE2"/>
          <w:u w:val="single"/>
        </w:rPr>
        <w:tab/>
      </w:r>
      <w:r>
        <w:rPr>
          <w:b/>
          <w:color w:val="30DAE2"/>
          <w:u w:val="single"/>
        </w:rPr>
        <w:br/>
      </w:r>
      <w:r>
        <w:t xml:space="preserve">Un </w:t>
      </w:r>
      <w:proofErr w:type="spellStart"/>
      <w:r>
        <w:t>wordcloud</w:t>
      </w:r>
      <w:proofErr w:type="spellEnd"/>
      <w:r>
        <w:rPr>
          <w:b/>
        </w:rPr>
        <w:t xml:space="preserve"> </w:t>
      </w:r>
      <w:r>
        <w:t>est une représentation visuelle des mots les plus fréquents dans un texte, leur taille étant proportionnellement à leur fréquence. Cette visualisation est particulièrement utile pour identifier les thèmes principaux et les mots-clés dominants. Nous avons créé des nuages ​​de mots pour les textes de chaque catégorie (ERT, ERP, habitations et autres) afin de repérer les termes récurrents propres à chaque type de réglementation. Ces insights ont servi à mieux comprendre le vocabulaire spécifique à chaque domaine et à orienter les choix des intégrations pour le modèle.</w:t>
      </w:r>
    </w:p>
    <w:p w:rsidR="005336F0" w:rsidRDefault="005336F0"/>
    <w:p w:rsidR="007B7089" w:rsidRDefault="007B7089">
      <w:r>
        <w:rPr>
          <w:noProof/>
          <w:lang w:val="fr-FR"/>
        </w:rPr>
        <w:drawing>
          <wp:inline distT="0" distB="0" distL="0" distR="0" wp14:anchorId="5BFFB9B6" wp14:editId="420DE558">
            <wp:extent cx="5733415" cy="2733675"/>
            <wp:effectExtent l="0" t="0" r="635"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3415" cy="2733675"/>
                    </a:xfrm>
                    <a:prstGeom prst="rect">
                      <a:avLst/>
                    </a:prstGeom>
                  </pic:spPr>
                </pic:pic>
              </a:graphicData>
            </a:graphic>
          </wp:inline>
        </w:drawing>
      </w:r>
    </w:p>
    <w:p w:rsidR="005336F0" w:rsidRDefault="00C031AE">
      <w:pPr>
        <w:keepNext/>
        <w:pBdr>
          <w:top w:val="nil"/>
          <w:left w:val="nil"/>
          <w:bottom w:val="nil"/>
          <w:right w:val="nil"/>
          <w:between w:val="nil"/>
        </w:pBdr>
        <w:spacing w:after="200" w:line="240" w:lineRule="auto"/>
        <w:rPr>
          <w:i/>
          <w:color w:val="1F497D"/>
          <w:sz w:val="18"/>
          <w:szCs w:val="18"/>
        </w:rPr>
      </w:pPr>
      <w:r>
        <w:rPr>
          <w:i/>
          <w:color w:val="1F497D"/>
          <w:sz w:val="18"/>
          <w:szCs w:val="18"/>
        </w:rPr>
        <w:t xml:space="preserve">Tableau 7 : </w:t>
      </w:r>
      <w:proofErr w:type="spellStart"/>
      <w:r>
        <w:rPr>
          <w:i/>
          <w:color w:val="1F497D"/>
          <w:sz w:val="18"/>
          <w:szCs w:val="18"/>
        </w:rPr>
        <w:t>Wordcloud</w:t>
      </w:r>
      <w:proofErr w:type="spellEnd"/>
      <w:r>
        <w:rPr>
          <w:i/>
          <w:color w:val="1F497D"/>
          <w:sz w:val="18"/>
          <w:szCs w:val="18"/>
        </w:rPr>
        <w:t xml:space="preserve"> du contenu des différentes sources de données</w:t>
      </w:r>
    </w:p>
    <w:p w:rsidR="005336F0" w:rsidRDefault="005336F0"/>
    <w:p w:rsidR="007B7089" w:rsidRDefault="00C031AE">
      <w:pPr>
        <w:rPr>
          <w:color w:val="30DAE2"/>
          <w:u w:val="single"/>
        </w:rPr>
      </w:pPr>
      <w:r>
        <w:rPr>
          <w:color w:val="30DAE2"/>
          <w:u w:val="single"/>
        </w:rPr>
        <w:t>Analyse de la fréquence des mots des différents articles</w:t>
      </w:r>
    </w:p>
    <w:p w:rsidR="005336F0" w:rsidRDefault="00C031AE">
      <w:r>
        <w:br/>
        <w:t>Une analyse approfondie de la fréquence des mots a été réalisée pour chaque source. Cela nous a permis d'identifier les termes les plus représentatifs et ceux qui pourraient nécessiter un traitement particulier, comme les noms propres ou les termes juridiques spécifiques. Nous avons également pu repérer des mots vides récurrents et décider s'ils devaient être exclus ou conservés selon leur importance contextuelle.</w:t>
      </w:r>
    </w:p>
    <w:p w:rsidR="005336F0" w:rsidRDefault="005336F0"/>
    <w:p w:rsidR="005336F0" w:rsidRDefault="00C031AE">
      <w:r>
        <w:t>Toutes les analyses effectuées n'ont pas nécessairement été directement pertinentes pour la suite du projet. Cependant, elles présentent notre démarche exploratoire, visant à comprendre nos données et à maximiser la pertinence et l'efficacité des modèles de NLP.</w:t>
      </w:r>
    </w:p>
    <w:p w:rsidR="005336F0" w:rsidRDefault="005336F0"/>
    <w:p w:rsidR="005336F0" w:rsidRDefault="00C031AE">
      <w:pPr>
        <w:keepNext/>
        <w:pBdr>
          <w:top w:val="nil"/>
          <w:left w:val="nil"/>
          <w:bottom w:val="nil"/>
          <w:right w:val="nil"/>
          <w:between w:val="nil"/>
        </w:pBdr>
        <w:spacing w:after="200" w:line="240" w:lineRule="auto"/>
        <w:rPr>
          <w:i/>
          <w:color w:val="1F497D"/>
          <w:sz w:val="18"/>
          <w:szCs w:val="18"/>
        </w:rPr>
      </w:pPr>
      <w:r>
        <w:rPr>
          <w:i/>
          <w:color w:val="1F497D"/>
          <w:sz w:val="18"/>
          <w:szCs w:val="18"/>
        </w:rPr>
        <w:lastRenderedPageBreak/>
        <w:t>Tableau 8 : Analyse de la fréquence des mots de notre corpus documentaire</w:t>
      </w:r>
    </w:p>
    <w:p w:rsidR="005336F0" w:rsidRDefault="007B7089" w:rsidP="007B7089">
      <w:pPr>
        <w:jc w:val="center"/>
      </w:pPr>
      <w:r>
        <w:rPr>
          <w:noProof/>
          <w:lang w:val="fr-FR"/>
        </w:rPr>
        <w:drawing>
          <wp:inline distT="0" distB="0" distL="0" distR="0" wp14:anchorId="73EB996E" wp14:editId="63D0EF12">
            <wp:extent cx="4135837" cy="3324610"/>
            <wp:effectExtent l="0" t="0" r="0"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43635" cy="3330879"/>
                    </a:xfrm>
                    <a:prstGeom prst="rect">
                      <a:avLst/>
                    </a:prstGeom>
                  </pic:spPr>
                </pic:pic>
              </a:graphicData>
            </a:graphic>
          </wp:inline>
        </w:drawing>
      </w:r>
    </w:p>
    <w:p w:rsidR="005336F0" w:rsidRDefault="00C031AE">
      <w:pPr>
        <w:pStyle w:val="Titre2"/>
        <w:numPr>
          <w:ilvl w:val="0"/>
          <w:numId w:val="4"/>
        </w:numPr>
        <w:rPr>
          <w:sz w:val="34"/>
          <w:szCs w:val="34"/>
        </w:rPr>
      </w:pPr>
      <w:bookmarkStart w:id="4" w:name="_heading=h.2et92p0" w:colFirst="0" w:colLast="0"/>
      <w:bookmarkEnd w:id="4"/>
      <w:r>
        <w:rPr>
          <w:sz w:val="34"/>
          <w:szCs w:val="34"/>
        </w:rPr>
        <w:t xml:space="preserve">Implémentation de RAG avec </w:t>
      </w:r>
      <w:proofErr w:type="spellStart"/>
      <w:r>
        <w:rPr>
          <w:sz w:val="34"/>
          <w:szCs w:val="34"/>
        </w:rPr>
        <w:t>embedding</w:t>
      </w:r>
      <w:proofErr w:type="spellEnd"/>
      <w:r>
        <w:rPr>
          <w:sz w:val="34"/>
          <w:szCs w:val="34"/>
        </w:rPr>
        <w:t xml:space="preserve"> standard</w:t>
      </w:r>
    </w:p>
    <w:p w:rsidR="005336F0" w:rsidRDefault="005336F0"/>
    <w:p w:rsidR="005336F0" w:rsidRDefault="00C031AE">
      <w:r>
        <w:t>L'implémentation d'un système RAG (</w:t>
      </w:r>
      <w:proofErr w:type="spellStart"/>
      <w:r>
        <w:t>Retrieval-Augmented</w:t>
      </w:r>
      <w:proofErr w:type="spellEnd"/>
      <w:r>
        <w:t xml:space="preserve"> </w:t>
      </w:r>
      <w:proofErr w:type="spellStart"/>
      <w:r>
        <w:t>Generation</w:t>
      </w:r>
      <w:proofErr w:type="spellEnd"/>
      <w:r>
        <w:t xml:space="preserve">) avec des </w:t>
      </w:r>
      <w:proofErr w:type="spellStart"/>
      <w:r>
        <w:t>embeddings</w:t>
      </w:r>
      <w:proofErr w:type="spellEnd"/>
      <w:r>
        <w:t xml:space="preserve"> standards a constitué une étape clé pour permettre à notre </w:t>
      </w:r>
      <w:proofErr w:type="spellStart"/>
      <w:r>
        <w:t>chatbot</w:t>
      </w:r>
      <w:proofErr w:type="spellEnd"/>
      <w:r>
        <w:t xml:space="preserve"> de répondre précisément aux questions réglementaires. Cette approche repose sur l'intégration de techniques de recherche d'informations pertinentes et de génération de réponses contextuelles. </w:t>
      </w:r>
    </w:p>
    <w:p w:rsidR="005336F0" w:rsidRDefault="005336F0"/>
    <w:p w:rsidR="005336F0" w:rsidRDefault="00C031AE">
      <w:r>
        <w:t xml:space="preserve">Le schéma suivant présente les différentes étapes à suivre pour la mise en place d’un système RAG – étapes que nous avons </w:t>
      </w:r>
      <w:proofErr w:type="gramStart"/>
      <w:r>
        <w:t>suivi</w:t>
      </w:r>
      <w:proofErr w:type="gramEnd"/>
      <w:r>
        <w:t xml:space="preserve"> et que nous allons expliquer :</w:t>
      </w:r>
    </w:p>
    <w:p w:rsidR="005336F0" w:rsidRDefault="005336F0"/>
    <w:p w:rsidR="005336F0" w:rsidRDefault="00C031AE">
      <w:pPr>
        <w:keepNext/>
        <w:pBdr>
          <w:top w:val="nil"/>
          <w:left w:val="nil"/>
          <w:bottom w:val="nil"/>
          <w:right w:val="nil"/>
          <w:between w:val="nil"/>
        </w:pBdr>
        <w:spacing w:after="200" w:line="240" w:lineRule="auto"/>
        <w:rPr>
          <w:i/>
          <w:color w:val="1F497D"/>
          <w:sz w:val="18"/>
          <w:szCs w:val="18"/>
        </w:rPr>
      </w:pPr>
      <w:r>
        <w:rPr>
          <w:i/>
          <w:color w:val="1F497D"/>
          <w:sz w:val="18"/>
          <w:szCs w:val="18"/>
        </w:rPr>
        <w:lastRenderedPageBreak/>
        <w:t xml:space="preserve">Tableau 9 : Les étapes du RAG </w:t>
      </w:r>
      <w:r>
        <w:rPr>
          <w:i/>
          <w:color w:val="1F497D"/>
          <w:sz w:val="12"/>
          <w:szCs w:val="12"/>
        </w:rPr>
        <w:t xml:space="preserve">(source : </w:t>
      </w:r>
      <w:proofErr w:type="spellStart"/>
      <w:r>
        <w:rPr>
          <w:i/>
          <w:color w:val="1F497D"/>
          <w:sz w:val="12"/>
          <w:szCs w:val="12"/>
        </w:rPr>
        <w:t>Datacamp</w:t>
      </w:r>
      <w:proofErr w:type="spellEnd"/>
      <w:r>
        <w:rPr>
          <w:i/>
          <w:color w:val="1F497D"/>
          <w:sz w:val="12"/>
          <w:szCs w:val="12"/>
        </w:rPr>
        <w:t>)</w:t>
      </w:r>
    </w:p>
    <w:p w:rsidR="005336F0" w:rsidRDefault="00C031AE">
      <w:r>
        <w:rPr>
          <w:noProof/>
          <w:lang w:val="fr-FR"/>
        </w:rPr>
        <w:drawing>
          <wp:inline distT="0" distB="0" distL="0" distR="0">
            <wp:extent cx="5733415" cy="2551430"/>
            <wp:effectExtent l="0" t="0" r="0" b="0"/>
            <wp:docPr id="3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733415" cy="2551430"/>
                    </a:xfrm>
                    <a:prstGeom prst="rect">
                      <a:avLst/>
                    </a:prstGeom>
                    <a:ln/>
                  </pic:spPr>
                </pic:pic>
              </a:graphicData>
            </a:graphic>
          </wp:inline>
        </w:drawing>
      </w:r>
    </w:p>
    <w:p w:rsidR="005336F0" w:rsidRDefault="00C031AE">
      <w:r>
        <w:rPr>
          <w:noProof/>
          <w:lang w:val="fr-FR"/>
        </w:rPr>
        <w:drawing>
          <wp:inline distT="0" distB="0" distL="0" distR="0">
            <wp:extent cx="5733415" cy="3077845"/>
            <wp:effectExtent l="0" t="0" r="0" b="0"/>
            <wp:docPr id="2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733415" cy="3077845"/>
                    </a:xfrm>
                    <a:prstGeom prst="rect">
                      <a:avLst/>
                    </a:prstGeom>
                    <a:ln/>
                  </pic:spPr>
                </pic:pic>
              </a:graphicData>
            </a:graphic>
          </wp:inline>
        </w:drawing>
      </w:r>
    </w:p>
    <w:p w:rsidR="005336F0" w:rsidRDefault="005336F0">
      <w:pPr>
        <w:rPr>
          <w:color w:val="30DAE2"/>
          <w:u w:val="single"/>
        </w:rPr>
      </w:pPr>
    </w:p>
    <w:p w:rsidR="005336F0" w:rsidRDefault="00C031AE">
      <w:pPr>
        <w:rPr>
          <w:color w:val="30DAE2"/>
          <w:u w:val="single"/>
        </w:rPr>
      </w:pPr>
      <w:r>
        <w:rPr>
          <w:color w:val="30DAE2"/>
          <w:u w:val="single"/>
        </w:rPr>
        <w:t xml:space="preserve">Découpage des contenus </w:t>
      </w:r>
    </w:p>
    <w:p w:rsidR="005336F0" w:rsidRDefault="00C031AE">
      <w:r>
        <w:t xml:space="preserve">Pour structurer les données textuelles, nous avons utilisé l'outil </w:t>
      </w:r>
      <w:proofErr w:type="spellStart"/>
      <w:r>
        <w:t>RecursiveTextSplitter</w:t>
      </w:r>
      <w:proofErr w:type="spellEnd"/>
      <w:r>
        <w:t xml:space="preserve"> pour découper les documents en "</w:t>
      </w:r>
      <w:proofErr w:type="spellStart"/>
      <w:r>
        <w:t>chunks</w:t>
      </w:r>
      <w:proofErr w:type="spellEnd"/>
      <w:r>
        <w:t>", de taille raisonnable. Cette étape est essentielle car les modèles comme GPT-4, que nous avons utilisé par la suite, ont une limite sur la longueur des textes qu'ils peuvent traiter.</w:t>
      </w:r>
    </w:p>
    <w:p w:rsidR="005336F0" w:rsidRDefault="00C031AE">
      <w:r>
        <w:t>Le découpage a été effectué en respectant les structures naturelles des textes, comme les paragraphes ou les sections, afin de minimiser la perte de contexte.</w:t>
      </w:r>
    </w:p>
    <w:p w:rsidR="005336F0" w:rsidRDefault="005336F0"/>
    <w:p w:rsidR="005336F0" w:rsidRDefault="00C031AE">
      <w:pPr>
        <w:rPr>
          <w:color w:val="30DAE2"/>
          <w:u w:val="single"/>
        </w:rPr>
      </w:pPr>
      <w:r>
        <w:rPr>
          <w:color w:val="30DAE2"/>
          <w:u w:val="single"/>
        </w:rPr>
        <w:t xml:space="preserve">Transformation des </w:t>
      </w:r>
      <w:proofErr w:type="spellStart"/>
      <w:r>
        <w:rPr>
          <w:color w:val="30DAE2"/>
          <w:u w:val="single"/>
        </w:rPr>
        <w:t>chunks</w:t>
      </w:r>
      <w:proofErr w:type="spellEnd"/>
      <w:r>
        <w:rPr>
          <w:color w:val="30DAE2"/>
          <w:u w:val="single"/>
        </w:rPr>
        <w:t xml:space="preserve"> en </w:t>
      </w:r>
      <w:proofErr w:type="spellStart"/>
      <w:r>
        <w:rPr>
          <w:color w:val="30DAE2"/>
          <w:u w:val="single"/>
        </w:rPr>
        <w:t>embeddings</w:t>
      </w:r>
      <w:proofErr w:type="spellEnd"/>
    </w:p>
    <w:p w:rsidR="005336F0" w:rsidRDefault="00C031AE">
      <w:r>
        <w:t xml:space="preserve">Une fois les </w:t>
      </w:r>
      <w:proofErr w:type="spellStart"/>
      <w:r>
        <w:t>chunks</w:t>
      </w:r>
      <w:proofErr w:type="spellEnd"/>
      <w:r>
        <w:t xml:space="preserve"> créés, nous les avons transformés en vecteurs numériques à l'aide du modèle </w:t>
      </w:r>
      <w:proofErr w:type="spellStart"/>
      <w:r>
        <w:t>SentenceTransformer</w:t>
      </w:r>
      <w:proofErr w:type="spellEnd"/>
      <w:r>
        <w:t>("all-MiniLM-L6-v2")</w:t>
      </w:r>
      <w:r>
        <w:rPr>
          <w:b/>
        </w:rPr>
        <w:t>.</w:t>
      </w:r>
      <w:r>
        <w:t xml:space="preserve"> </w:t>
      </w:r>
      <w:r>
        <w:tab/>
      </w:r>
      <w:r>
        <w:br/>
        <w:t xml:space="preserve">Les </w:t>
      </w:r>
      <w:proofErr w:type="spellStart"/>
      <w:r>
        <w:t>embeddings</w:t>
      </w:r>
      <w:proofErr w:type="spellEnd"/>
      <w:r>
        <w:t xml:space="preserve"> sont des représentations numériques des textes qui capturent leur signification sémantique et permettent de mesurer la similarité entre des textes en </w:t>
      </w:r>
      <w:r>
        <w:lastRenderedPageBreak/>
        <w:t xml:space="preserve">calculant la distance entre leurs vecteurs. </w:t>
      </w:r>
      <w:r>
        <w:tab/>
      </w:r>
      <w:r>
        <w:br/>
        <w:t xml:space="preserve">Ce modèle d'encodage a été choisi pour sa légèreté et ses performances optimisées pour des tâches de recherche d'information. </w:t>
      </w:r>
    </w:p>
    <w:p w:rsidR="005336F0" w:rsidRDefault="005336F0"/>
    <w:p w:rsidR="005336F0" w:rsidRDefault="00C031AE">
      <w:pPr>
        <w:keepNext/>
        <w:pBdr>
          <w:top w:val="nil"/>
          <w:left w:val="nil"/>
          <w:bottom w:val="nil"/>
          <w:right w:val="nil"/>
          <w:between w:val="nil"/>
        </w:pBdr>
        <w:spacing w:after="200" w:line="240" w:lineRule="auto"/>
        <w:rPr>
          <w:i/>
          <w:color w:val="1F497D"/>
          <w:sz w:val="18"/>
          <w:szCs w:val="18"/>
        </w:rPr>
      </w:pPr>
      <w:r>
        <w:rPr>
          <w:i/>
          <w:color w:val="1F497D"/>
          <w:sz w:val="18"/>
          <w:szCs w:val="18"/>
        </w:rPr>
        <w:t xml:space="preserve">Tableau 10 : Schéma expliquant le fonctionnement des </w:t>
      </w:r>
      <w:proofErr w:type="spellStart"/>
      <w:r>
        <w:rPr>
          <w:i/>
          <w:color w:val="1F497D"/>
          <w:sz w:val="18"/>
          <w:szCs w:val="18"/>
        </w:rPr>
        <w:t>embeddings</w:t>
      </w:r>
      <w:proofErr w:type="spellEnd"/>
    </w:p>
    <w:p w:rsidR="005336F0" w:rsidRDefault="00C031AE">
      <w:r>
        <w:rPr>
          <w:noProof/>
          <w:lang w:val="fr-FR"/>
        </w:rPr>
        <w:drawing>
          <wp:inline distT="0" distB="0" distL="0" distR="0">
            <wp:extent cx="5733415" cy="2562860"/>
            <wp:effectExtent l="0" t="0" r="0" b="0"/>
            <wp:docPr id="3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733415" cy="2562860"/>
                    </a:xfrm>
                    <a:prstGeom prst="rect">
                      <a:avLst/>
                    </a:prstGeom>
                    <a:ln/>
                  </pic:spPr>
                </pic:pic>
              </a:graphicData>
            </a:graphic>
          </wp:inline>
        </w:drawing>
      </w:r>
    </w:p>
    <w:p w:rsidR="005336F0" w:rsidRDefault="005336F0"/>
    <w:p w:rsidR="005336F0" w:rsidRDefault="00C031AE">
      <w:pPr>
        <w:rPr>
          <w:color w:val="30DAE2"/>
          <w:u w:val="single"/>
        </w:rPr>
      </w:pPr>
      <w:r>
        <w:rPr>
          <w:color w:val="30DAE2"/>
          <w:u w:val="single"/>
        </w:rPr>
        <w:t>Création d'une base de données vectorielles avec Chroma</w:t>
      </w:r>
    </w:p>
    <w:p w:rsidR="005336F0" w:rsidRDefault="00C031AE">
      <w:r>
        <w:t xml:space="preserve">Nous avons utilisé Chroma pour stocker et gérer les </w:t>
      </w:r>
      <w:proofErr w:type="spellStart"/>
      <w:r>
        <w:t>embeddings</w:t>
      </w:r>
      <w:proofErr w:type="spellEnd"/>
      <w:r>
        <w:t>. Chroma est une base de données vectorielles spécialisée qui permet, entre autres, d’indexer efficacement les intégrations et d’interroger les données pour trouver les vecteurs les plus similaires à une requête de l’utilisateur.</w:t>
      </w:r>
    </w:p>
    <w:p w:rsidR="005336F0" w:rsidRDefault="00C031AE">
      <w:r>
        <w:t>Associer des métadonnées aux vecteurs, comme la source du texte, permet d’enrichir les résultats.</w:t>
      </w:r>
    </w:p>
    <w:p w:rsidR="005336F0" w:rsidRDefault="00C031AE">
      <w:r>
        <w:t>Nous avons créé un client persistent afin de nous assurer que la base de données vectorielles reste accessible même après l'arrêt du projet.</w:t>
      </w:r>
    </w:p>
    <w:p w:rsidR="005336F0" w:rsidRDefault="005336F0"/>
    <w:p w:rsidR="005336F0" w:rsidRDefault="00C031AE">
      <w:pPr>
        <w:rPr>
          <w:u w:val="single"/>
        </w:rPr>
      </w:pPr>
      <w:r>
        <w:rPr>
          <w:color w:val="30DAE2"/>
          <w:u w:val="single"/>
        </w:rPr>
        <w:t>Chargement des documents dans une collection</w:t>
      </w:r>
    </w:p>
    <w:p w:rsidR="005336F0" w:rsidRDefault="00C031AE">
      <w:r>
        <w:t xml:space="preserve">L'ensemble des </w:t>
      </w:r>
      <w:proofErr w:type="spellStart"/>
      <w:r>
        <w:t>chunks</w:t>
      </w:r>
      <w:proofErr w:type="spellEnd"/>
      <w:r>
        <w:t xml:space="preserve"> a été chargé dans une</w:t>
      </w:r>
      <w:r>
        <w:rPr>
          <w:b/>
        </w:rPr>
        <w:t xml:space="preserve"> </w:t>
      </w:r>
      <w:r>
        <w:t>collection Chroma</w:t>
      </w:r>
      <w:r>
        <w:rPr>
          <w:b/>
        </w:rPr>
        <w:t>.</w:t>
      </w:r>
      <w:r>
        <w:t xml:space="preserve"> Chaque document a été associé à ses métadonnées afin de permettre une récupération contextuelle plus précise.</w:t>
      </w:r>
    </w:p>
    <w:p w:rsidR="005336F0" w:rsidRDefault="005336F0"/>
    <w:p w:rsidR="005336F0" w:rsidRDefault="00C031AE">
      <w:pPr>
        <w:rPr>
          <w:color w:val="30DAE2"/>
          <w:u w:val="single"/>
        </w:rPr>
      </w:pPr>
      <w:r>
        <w:rPr>
          <w:color w:val="30DAE2"/>
          <w:u w:val="single"/>
        </w:rPr>
        <w:t>Test de la base de données avec une requête</w:t>
      </w:r>
    </w:p>
    <w:p w:rsidR="005336F0" w:rsidRDefault="00C031AE">
      <w:r>
        <w:t>Pour vérifier le bon fonctionnement de la base de données vectorielles, nous avons effectué une requête en interrogeant la collection. L'objectif était de retrouver les 5 documents les plus pertinents</w:t>
      </w:r>
      <w:r>
        <w:rPr>
          <w:b/>
        </w:rPr>
        <w:t xml:space="preserve">, </w:t>
      </w:r>
      <w:r>
        <w:t>ainsi que leurs métadonnées. Ce test nous a permis de valider :</w:t>
      </w:r>
    </w:p>
    <w:p w:rsidR="005336F0" w:rsidRDefault="00C031AE" w:rsidP="00E16287">
      <w:pPr>
        <w:numPr>
          <w:ilvl w:val="1"/>
          <w:numId w:val="2"/>
        </w:numPr>
        <w:pBdr>
          <w:top w:val="nil"/>
          <w:left w:val="nil"/>
          <w:bottom w:val="nil"/>
          <w:right w:val="nil"/>
          <w:between w:val="nil"/>
        </w:pBdr>
        <w:ind w:left="567"/>
      </w:pPr>
      <w:r>
        <w:rPr>
          <w:color w:val="000000"/>
        </w:rPr>
        <w:t xml:space="preserve">La qualité des </w:t>
      </w:r>
      <w:proofErr w:type="spellStart"/>
      <w:r>
        <w:rPr>
          <w:color w:val="000000"/>
        </w:rPr>
        <w:t>embeddings</w:t>
      </w:r>
      <w:proofErr w:type="spellEnd"/>
      <w:r>
        <w:rPr>
          <w:color w:val="000000"/>
        </w:rPr>
        <w:t xml:space="preserve"> et leur capacité à capturer les relations sémantiques.</w:t>
      </w:r>
    </w:p>
    <w:p w:rsidR="005336F0" w:rsidRDefault="00C031AE" w:rsidP="00E16287">
      <w:pPr>
        <w:numPr>
          <w:ilvl w:val="1"/>
          <w:numId w:val="2"/>
        </w:numPr>
        <w:pBdr>
          <w:top w:val="nil"/>
          <w:left w:val="nil"/>
          <w:bottom w:val="nil"/>
          <w:right w:val="nil"/>
          <w:between w:val="nil"/>
        </w:pBdr>
        <w:ind w:left="567"/>
      </w:pPr>
      <w:r>
        <w:rPr>
          <w:color w:val="000000"/>
        </w:rPr>
        <w:t>La capacité de Chroma à répondre rapidement et précisément aux requêtes.</w:t>
      </w:r>
    </w:p>
    <w:p w:rsidR="005336F0" w:rsidRDefault="005336F0">
      <w:bookmarkStart w:id="5" w:name="_GoBack"/>
      <w:bookmarkEnd w:id="5"/>
    </w:p>
    <w:p w:rsidR="005336F0" w:rsidRDefault="00C031AE">
      <w:pPr>
        <w:rPr>
          <w:u w:val="single"/>
        </w:rPr>
      </w:pPr>
      <w:r>
        <w:rPr>
          <w:color w:val="30DAE2"/>
          <w:u w:val="single"/>
        </w:rPr>
        <w:t xml:space="preserve">Création d'un </w:t>
      </w:r>
      <w:proofErr w:type="spellStart"/>
      <w:r>
        <w:rPr>
          <w:color w:val="30DAE2"/>
          <w:u w:val="single"/>
        </w:rPr>
        <w:t>vectorstore</w:t>
      </w:r>
      <w:proofErr w:type="spellEnd"/>
      <w:r>
        <w:rPr>
          <w:color w:val="30DAE2"/>
          <w:u w:val="single"/>
        </w:rPr>
        <w:t xml:space="preserve"> et d'un retriever</w:t>
      </w:r>
    </w:p>
    <w:p w:rsidR="005336F0" w:rsidRDefault="00C031AE">
      <w:r>
        <w:lastRenderedPageBreak/>
        <w:t xml:space="preserve">Le </w:t>
      </w:r>
      <w:proofErr w:type="spellStart"/>
      <w:r>
        <w:t>vectorstore</w:t>
      </w:r>
      <w:proofErr w:type="spellEnd"/>
      <w:r>
        <w:t xml:space="preserve"> est un composant qui stocke les </w:t>
      </w:r>
      <w:proofErr w:type="spellStart"/>
      <w:r>
        <w:t>embeddings</w:t>
      </w:r>
      <w:proofErr w:type="spellEnd"/>
      <w:r>
        <w:t xml:space="preserve"> et offre des mécanismes pour les interroger. Il constitue le cœur de la recherche dans notre système RAG.</w:t>
      </w:r>
    </w:p>
    <w:p w:rsidR="005336F0" w:rsidRDefault="00C031AE">
      <w:r>
        <w:t xml:space="preserve">Le retriever agit comme une interface pour extraire les documents les plus pertinents à partir du </w:t>
      </w:r>
      <w:proofErr w:type="spellStart"/>
      <w:r>
        <w:t>vectorstore</w:t>
      </w:r>
      <w:proofErr w:type="spellEnd"/>
      <w:r>
        <w:t>. Il joue un rôle clé en combinant les requêtes utilisateur avec les informations stockées pour fournir les résultats les plus proches contextuellement.</w:t>
      </w:r>
    </w:p>
    <w:p w:rsidR="005336F0" w:rsidRDefault="005336F0"/>
    <w:p w:rsidR="005336F0" w:rsidRDefault="00C031AE">
      <w:pPr>
        <w:rPr>
          <w:u w:val="single"/>
        </w:rPr>
      </w:pPr>
      <w:r>
        <w:rPr>
          <w:color w:val="30DAE2"/>
          <w:u w:val="single"/>
        </w:rPr>
        <w:t>Création d'une chaîne RAG</w:t>
      </w:r>
    </w:p>
    <w:p w:rsidR="005336F0" w:rsidRDefault="00C031AE">
      <w:r>
        <w:t xml:space="preserve">Pour permettre une interaction fluide avec le </w:t>
      </w:r>
      <w:proofErr w:type="spellStart"/>
      <w:r>
        <w:t>chatbot</w:t>
      </w:r>
      <w:proofErr w:type="spellEnd"/>
      <w:r>
        <w:t xml:space="preserve">, nous avons configuré une chaîne </w:t>
      </w:r>
      <w:proofErr w:type="spellStart"/>
      <w:r>
        <w:t>ConversationalRetrievalChain</w:t>
      </w:r>
      <w:proofErr w:type="spellEnd"/>
      <w:r>
        <w:rPr>
          <w:b/>
        </w:rPr>
        <w:t>.</w:t>
      </w:r>
      <w:r>
        <w:t xml:space="preserve"> Cette chaîne combine plusieurs éléments :</w:t>
      </w:r>
    </w:p>
    <w:p w:rsidR="005336F0" w:rsidRDefault="00C031AE">
      <w:pPr>
        <w:numPr>
          <w:ilvl w:val="1"/>
          <w:numId w:val="2"/>
        </w:numPr>
        <w:pBdr>
          <w:top w:val="nil"/>
          <w:left w:val="nil"/>
          <w:bottom w:val="nil"/>
          <w:right w:val="nil"/>
          <w:between w:val="nil"/>
        </w:pBdr>
      </w:pPr>
      <w:r>
        <w:rPr>
          <w:color w:val="000000"/>
        </w:rPr>
        <w:t xml:space="preserve">Un LLM (Large </w:t>
      </w:r>
      <w:proofErr w:type="spellStart"/>
      <w:r>
        <w:rPr>
          <w:color w:val="000000"/>
        </w:rPr>
        <w:t>Language</w:t>
      </w:r>
      <w:proofErr w:type="spellEnd"/>
      <w:r>
        <w:rPr>
          <w:color w:val="000000"/>
        </w:rPr>
        <w:t xml:space="preserve"> Model) basé sur </w:t>
      </w:r>
      <w:proofErr w:type="spellStart"/>
      <w:r>
        <w:rPr>
          <w:color w:val="000000"/>
        </w:rPr>
        <w:t>OpenAI</w:t>
      </w:r>
      <w:proofErr w:type="spellEnd"/>
      <w:r>
        <w:rPr>
          <w:color w:val="000000"/>
        </w:rPr>
        <w:t xml:space="preserve"> GPT-4o. Le LLM génère des réponses naturelles et contextuelles en utilisant les documents récupérés par le retriever.</w:t>
      </w:r>
    </w:p>
    <w:p w:rsidR="005336F0" w:rsidRDefault="00C031AE">
      <w:pPr>
        <w:numPr>
          <w:ilvl w:val="1"/>
          <w:numId w:val="2"/>
        </w:numPr>
        <w:pBdr>
          <w:top w:val="nil"/>
          <w:left w:val="nil"/>
          <w:bottom w:val="nil"/>
          <w:right w:val="nil"/>
          <w:between w:val="nil"/>
        </w:pBdr>
      </w:pPr>
      <w:r>
        <w:rPr>
          <w:color w:val="000000"/>
        </w:rPr>
        <w:t xml:space="preserve">Une mémoire </w:t>
      </w:r>
      <w:proofErr w:type="spellStart"/>
      <w:r>
        <w:rPr>
          <w:color w:val="000000"/>
        </w:rPr>
        <w:t>ConversationBufferWindowMemory</w:t>
      </w:r>
      <w:proofErr w:type="spellEnd"/>
      <w:r>
        <w:rPr>
          <w:color w:val="000000"/>
        </w:rPr>
        <w:t xml:space="preserve"> : cette mémoire permet au </w:t>
      </w:r>
      <w:proofErr w:type="spellStart"/>
      <w:r>
        <w:rPr>
          <w:color w:val="000000"/>
        </w:rPr>
        <w:t>chatbot</w:t>
      </w:r>
      <w:proofErr w:type="spellEnd"/>
      <w:r>
        <w:rPr>
          <w:color w:val="000000"/>
        </w:rPr>
        <w:t xml:space="preserve"> de conserver le contexte des derniers échanges avec l'utilisateur, améliorant ainsi la continuité des réponses dans une conversation.</w:t>
      </w:r>
    </w:p>
    <w:p w:rsidR="005336F0" w:rsidRDefault="005336F0"/>
    <w:p w:rsidR="005336F0" w:rsidRDefault="00C031AE">
      <w:pPr>
        <w:pStyle w:val="Titre2"/>
        <w:numPr>
          <w:ilvl w:val="0"/>
          <w:numId w:val="4"/>
        </w:numPr>
        <w:rPr>
          <w:sz w:val="34"/>
          <w:szCs w:val="34"/>
        </w:rPr>
      </w:pPr>
      <w:bookmarkStart w:id="6" w:name="_heading=h.tyjcwt" w:colFirst="0" w:colLast="0"/>
      <w:bookmarkEnd w:id="6"/>
      <w:r>
        <w:rPr>
          <w:sz w:val="34"/>
          <w:szCs w:val="34"/>
        </w:rPr>
        <w:t xml:space="preserve"> Implémentation de RAG avec </w:t>
      </w:r>
      <w:proofErr w:type="spellStart"/>
      <w:r>
        <w:rPr>
          <w:sz w:val="34"/>
          <w:szCs w:val="34"/>
        </w:rPr>
        <w:t>embedding</w:t>
      </w:r>
      <w:proofErr w:type="spellEnd"/>
      <w:r>
        <w:rPr>
          <w:sz w:val="34"/>
          <w:szCs w:val="34"/>
        </w:rPr>
        <w:t xml:space="preserve"> </w:t>
      </w:r>
      <w:proofErr w:type="spellStart"/>
      <w:r w:rsidR="000342CE">
        <w:rPr>
          <w:sz w:val="34"/>
          <w:szCs w:val="34"/>
        </w:rPr>
        <w:t>finetun</w:t>
      </w:r>
      <w:r>
        <w:rPr>
          <w:sz w:val="34"/>
          <w:szCs w:val="34"/>
        </w:rPr>
        <w:t>é</w:t>
      </w:r>
      <w:proofErr w:type="spellEnd"/>
    </w:p>
    <w:p w:rsidR="005336F0" w:rsidRDefault="005336F0"/>
    <w:p w:rsidR="007B7089" w:rsidRDefault="007B7089" w:rsidP="007B7089">
      <w:pPr>
        <w:rPr>
          <w:rStyle w:val="lev"/>
          <w:b w:val="0"/>
        </w:rPr>
      </w:pPr>
      <w:r w:rsidRPr="007B7089">
        <w:rPr>
          <w:rStyle w:val="lev"/>
          <w:b w:val="0"/>
        </w:rPr>
        <w:t xml:space="preserve">Dans cette partie, essayé </w:t>
      </w:r>
      <w:r>
        <w:rPr>
          <w:rStyle w:val="lev"/>
          <w:b w:val="0"/>
        </w:rPr>
        <w:t xml:space="preserve">de </w:t>
      </w:r>
      <w:proofErr w:type="spellStart"/>
      <w:r>
        <w:rPr>
          <w:rStyle w:val="lev"/>
          <w:b w:val="0"/>
        </w:rPr>
        <w:t>finetuner</w:t>
      </w:r>
      <w:proofErr w:type="spellEnd"/>
      <w:r>
        <w:rPr>
          <w:rStyle w:val="lev"/>
          <w:b w:val="0"/>
        </w:rPr>
        <w:t xml:space="preserve"> l’espace d’</w:t>
      </w:r>
      <w:proofErr w:type="spellStart"/>
      <w:r>
        <w:rPr>
          <w:rStyle w:val="lev"/>
          <w:b w:val="0"/>
        </w:rPr>
        <w:t>embedding</w:t>
      </w:r>
      <w:proofErr w:type="spellEnd"/>
      <w:r>
        <w:rPr>
          <w:rStyle w:val="lev"/>
          <w:b w:val="0"/>
        </w:rPr>
        <w:t xml:space="preserve"> afin de mettre en avant les similarités spécifiques </w:t>
      </w:r>
      <w:r w:rsidR="000342CE">
        <w:rPr>
          <w:rStyle w:val="lev"/>
          <w:b w:val="0"/>
        </w:rPr>
        <w:t>et</w:t>
      </w:r>
      <w:r>
        <w:rPr>
          <w:rStyle w:val="lev"/>
          <w:b w:val="0"/>
        </w:rPr>
        <w:t xml:space="preserve"> </w:t>
      </w:r>
      <w:r w:rsidR="000342CE">
        <w:t>capturer des nuances métier</w:t>
      </w:r>
      <w:r>
        <w:rPr>
          <w:rStyle w:val="lev"/>
          <w:b w:val="0"/>
        </w:rPr>
        <w:t xml:space="preserve">. Dans ce but, nous avons chargé plusieurs types de modèles de la famille Bert orientés français ou multilingues et nous avons évalué les résultats avant et après </w:t>
      </w:r>
      <w:proofErr w:type="spellStart"/>
      <w:r>
        <w:rPr>
          <w:rStyle w:val="lev"/>
          <w:b w:val="0"/>
        </w:rPr>
        <w:t>fintuning</w:t>
      </w:r>
      <w:proofErr w:type="spellEnd"/>
      <w:r>
        <w:rPr>
          <w:rStyle w:val="lev"/>
          <w:b w:val="0"/>
        </w:rPr>
        <w:t xml:space="preserve">. La </w:t>
      </w:r>
      <w:proofErr w:type="spellStart"/>
      <w:r>
        <w:rPr>
          <w:rStyle w:val="lev"/>
          <w:b w:val="0"/>
        </w:rPr>
        <w:t>procèdure</w:t>
      </w:r>
      <w:proofErr w:type="spellEnd"/>
      <w:r>
        <w:rPr>
          <w:rStyle w:val="lev"/>
          <w:b w:val="0"/>
        </w:rPr>
        <w:t xml:space="preserve"> s’appuie sur les 3 étapes suivantes :</w:t>
      </w:r>
    </w:p>
    <w:p w:rsidR="007B7089" w:rsidRPr="007B7089" w:rsidRDefault="007B7089" w:rsidP="007B7089">
      <w:pPr>
        <w:rPr>
          <w:rStyle w:val="lev"/>
          <w:b w:val="0"/>
        </w:rPr>
      </w:pPr>
    </w:p>
    <w:p w:rsidR="007B7089" w:rsidRDefault="007B7089" w:rsidP="007B7089">
      <w:pPr>
        <w:pStyle w:val="Paragraphedeliste"/>
        <w:numPr>
          <w:ilvl w:val="1"/>
          <w:numId w:val="2"/>
        </w:numPr>
        <w:rPr>
          <w:rStyle w:val="lev"/>
        </w:rPr>
      </w:pPr>
      <w:r w:rsidRPr="00C062C2">
        <w:rPr>
          <w:rStyle w:val="lev"/>
        </w:rPr>
        <w:t>Chargement des données et des modèles pré</w:t>
      </w:r>
      <w:r>
        <w:rPr>
          <w:rStyle w:val="lev"/>
        </w:rPr>
        <w:t>-</w:t>
      </w:r>
      <w:r w:rsidRPr="00C062C2">
        <w:rPr>
          <w:rStyle w:val="lev"/>
        </w:rPr>
        <w:t>entrainés</w:t>
      </w:r>
      <w:r>
        <w:rPr>
          <w:rStyle w:val="lev"/>
        </w:rPr>
        <w:t> :</w:t>
      </w:r>
    </w:p>
    <w:p w:rsidR="007B7089" w:rsidRDefault="007B7089" w:rsidP="007B7089">
      <w:r w:rsidRPr="00C062C2">
        <w:br/>
      </w:r>
      <w:r>
        <w:t xml:space="preserve">La première étape consiste à charger et prétraiter les données fusionnés dans </w:t>
      </w:r>
      <w:r>
        <w:t>le</w:t>
      </w:r>
      <w:r>
        <w:t xml:space="preserve"> fichier csv, incluant des textes, les contextes associés et la source d’extraction. Les contextes sont définis comme une liste de l’intitulé des éléments hiérarchique de l’extraction [Source, Livre, Chapitre, Section, Sous-section, Paragraphe]</w:t>
      </w:r>
      <w:r>
        <w:t>. Voici un exemple :</w:t>
      </w:r>
    </w:p>
    <w:p w:rsidR="007B7089" w:rsidRDefault="007B7089" w:rsidP="007B7089"/>
    <w:p w:rsidR="007B7089" w:rsidRDefault="007B7089" w:rsidP="007B7089">
      <w:r>
        <w:rPr>
          <w:noProof/>
        </w:rPr>
        <w:drawing>
          <wp:inline distT="0" distB="0" distL="0" distR="0" wp14:anchorId="167E0405" wp14:editId="7B6CF1B4">
            <wp:extent cx="5760720" cy="813435"/>
            <wp:effectExtent l="0" t="0" r="0" b="571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813435"/>
                    </a:xfrm>
                    <a:prstGeom prst="rect">
                      <a:avLst/>
                    </a:prstGeom>
                  </pic:spPr>
                </pic:pic>
              </a:graphicData>
            </a:graphic>
          </wp:inline>
        </w:drawing>
      </w:r>
    </w:p>
    <w:p w:rsidR="007B7089" w:rsidRDefault="007B7089" w:rsidP="007B7089"/>
    <w:p w:rsidR="007B7089" w:rsidRDefault="007B7089" w:rsidP="007B7089">
      <w:r>
        <w:t xml:space="preserve">Les données sont encodés à l'aide de modèles de langage pré-entrainés comme Flaubert, Camembert, Bert et </w:t>
      </w:r>
      <w:proofErr w:type="spellStart"/>
      <w:r>
        <w:t>DistilBert</w:t>
      </w:r>
      <w:proofErr w:type="spellEnd"/>
      <w:r>
        <w:t xml:space="preserve"> qui sont des modèles spécialisés</w:t>
      </w:r>
      <w:r>
        <w:t>/prennent en charge</w:t>
      </w:r>
      <w:r>
        <w:t xml:space="preserve"> </w:t>
      </w:r>
      <w:r>
        <w:t>la</w:t>
      </w:r>
      <w:r>
        <w:t xml:space="preserve"> langue française. Chaque texte et contexte sont transformés en </w:t>
      </w:r>
      <w:proofErr w:type="spellStart"/>
      <w:r>
        <w:t>embeddings</w:t>
      </w:r>
      <w:proofErr w:type="spellEnd"/>
      <w:r>
        <w:t xml:space="preserve"> </w:t>
      </w:r>
      <w:r>
        <w:lastRenderedPageBreak/>
        <w:t xml:space="preserve">via ces modèles. Ce processus permet de préparer les données pour l'étape suivante : la recherche de similarités entre les requêtes de l'utilisateur et la base de savoir du modèle. Une fois les </w:t>
      </w:r>
      <w:proofErr w:type="spellStart"/>
      <w:r>
        <w:t>embeddings</w:t>
      </w:r>
      <w:proofErr w:type="spellEnd"/>
      <w:r>
        <w:t xml:space="preserve"> générés, on évalue les similarités à l'aide de la </w:t>
      </w:r>
      <w:proofErr w:type="spellStart"/>
      <w:r>
        <w:t>cosine</w:t>
      </w:r>
      <w:proofErr w:type="spellEnd"/>
      <w:r>
        <w:t xml:space="preserve"> </w:t>
      </w:r>
      <w:proofErr w:type="spellStart"/>
      <w:r>
        <w:t>similarity</w:t>
      </w:r>
      <w:proofErr w:type="spellEnd"/>
      <w:r>
        <w:t xml:space="preserve">, afin de déterminer les réponses les plus en lien avec la requête utilisateur. Un exemple de requête et de recherche d’éléments proches est donné ici : </w:t>
      </w:r>
    </w:p>
    <w:p w:rsidR="007B7089" w:rsidRDefault="007B7089" w:rsidP="007B7089">
      <w:r>
        <w:rPr>
          <w:noProof/>
        </w:rPr>
        <w:drawing>
          <wp:inline distT="0" distB="0" distL="0" distR="0" wp14:anchorId="1D8187F2" wp14:editId="0D4904A4">
            <wp:extent cx="5760720" cy="1271905"/>
            <wp:effectExtent l="0" t="0" r="0" b="444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271905"/>
                    </a:xfrm>
                    <a:prstGeom prst="rect">
                      <a:avLst/>
                    </a:prstGeom>
                  </pic:spPr>
                </pic:pic>
              </a:graphicData>
            </a:graphic>
          </wp:inline>
        </w:drawing>
      </w:r>
    </w:p>
    <w:p w:rsidR="00C24EF9" w:rsidRDefault="00C24EF9" w:rsidP="007B7089"/>
    <w:p w:rsidR="007B7089" w:rsidRDefault="007B7089" w:rsidP="007B7089">
      <w:r>
        <w:t xml:space="preserve">Les </w:t>
      </w:r>
      <w:proofErr w:type="spellStart"/>
      <w:r>
        <w:t>embeddings</w:t>
      </w:r>
      <w:proofErr w:type="spellEnd"/>
      <w:r>
        <w:t xml:space="preserve"> du modèle pré-entrainés donne une ressemblance maximale de 57,24 %</w:t>
      </w:r>
      <w:r>
        <w:t xml:space="preserve">. Le texte proposé en réponse à la requête peut en effet être jugé </w:t>
      </w:r>
      <w:r w:rsidR="00C24EF9">
        <w:t xml:space="preserve">relativement </w:t>
      </w:r>
      <w:r>
        <w:t>proche</w:t>
      </w:r>
      <w:r w:rsidR="00C24EF9">
        <w:t>.</w:t>
      </w:r>
      <w:r>
        <w:t xml:space="preserve"> </w:t>
      </w:r>
    </w:p>
    <w:p w:rsidR="007B7089" w:rsidRDefault="007B7089" w:rsidP="007B7089"/>
    <w:p w:rsidR="007B7089" w:rsidRDefault="007B7089" w:rsidP="007B7089">
      <w:pPr>
        <w:pStyle w:val="Paragraphedeliste"/>
        <w:numPr>
          <w:ilvl w:val="1"/>
          <w:numId w:val="2"/>
        </w:numPr>
        <w:rPr>
          <w:rStyle w:val="lev"/>
        </w:rPr>
      </w:pPr>
      <w:proofErr w:type="spellStart"/>
      <w:r w:rsidRPr="00C062C2">
        <w:rPr>
          <w:rStyle w:val="lev"/>
        </w:rPr>
        <w:t>Finetuning</w:t>
      </w:r>
      <w:proofErr w:type="spellEnd"/>
      <w:r w:rsidRPr="00C062C2">
        <w:rPr>
          <w:rStyle w:val="lev"/>
        </w:rPr>
        <w:t xml:space="preserve"> du modèle</w:t>
      </w:r>
    </w:p>
    <w:p w:rsidR="007B7089" w:rsidRDefault="007B7089" w:rsidP="007B7089">
      <w:r>
        <w:br/>
        <w:t xml:space="preserve">Afin d’améliorer la précision des réponses, un </w:t>
      </w:r>
      <w:proofErr w:type="spellStart"/>
      <w:r>
        <w:t>finetuning</w:t>
      </w:r>
      <w:proofErr w:type="spellEnd"/>
      <w:r>
        <w:t xml:space="preserve"> du modèle est effectué sur un jeu de données spécialement conçu pour l'apprentissage contrastif. Ce jeu de données est composé de paires de textes avec des labels continu</w:t>
      </w:r>
      <w:r w:rsidR="00C24EF9">
        <w:t>s</w:t>
      </w:r>
      <w:r>
        <w:t xml:space="preserve"> sur l’intervalle -1, 1 indiquant leur similarité. </w:t>
      </w:r>
    </w:p>
    <w:p w:rsidR="007B7089" w:rsidRDefault="007B7089" w:rsidP="007B7089">
      <w:r>
        <w:t xml:space="preserve">La base de données est construite avec des paires dont la ressemblance est calculée en fonction du nombre d’éléments communs de la hiérarchie de contextes. Si 2 contenus proviennent de la même source, même livre, même chapitre mais section, sous-section et paragraphe différents, ils auront un ratio de </w:t>
      </w:r>
      <w:r w:rsidR="00C24EF9">
        <w:t>3</w:t>
      </w:r>
      <w:r>
        <w:t xml:space="preserve">/6. Si les paragraphes proviennent de sources différentes, le ratio des </w:t>
      </w:r>
      <w:r w:rsidR="00C24EF9">
        <w:t>éléments</w:t>
      </w:r>
      <w:r>
        <w:t xml:space="preserve"> communs est 0. Ce ratio est ensuite transformé en coefficient de ressemblance entre -1 et 1 en utilisant une fonction analytique: </w:t>
      </w:r>
    </w:p>
    <w:p w:rsidR="00C24EF9" w:rsidRDefault="00C24EF9" w:rsidP="007B7089"/>
    <w:p w:rsidR="007B7089" w:rsidRPr="00C062C2" w:rsidRDefault="007B7089" w:rsidP="007B7089">
      <w:pPr>
        <w:jc w:val="center"/>
        <w:rPr>
          <w:rFonts w:eastAsiaTheme="minorEastAsia"/>
        </w:rPr>
      </w:pPr>
      <m:oMathPara>
        <m:oMath>
          <m:r>
            <w:rPr>
              <w:rFonts w:ascii="Cambria Math" w:hAnsi="Cambria Math"/>
            </w:rPr>
            <m:t xml:space="preserve">ressemblence=1-2 </m:t>
          </m:r>
          <m:sSup>
            <m:sSupPr>
              <m:ctrlPr>
                <w:rPr>
                  <w:rFonts w:ascii="Cambria Math" w:eastAsiaTheme="minorHAnsi" w:hAnsi="Cambria Math" w:cstheme="minorBidi"/>
                  <w:i/>
                  <w:sz w:val="22"/>
                  <w:szCs w:val="22"/>
                  <w:lang w:val="fr-FR" w:eastAsia="en-US"/>
                </w:rPr>
              </m:ctrlPr>
            </m:sSupPr>
            <m:e>
              <m:r>
                <w:rPr>
                  <w:rFonts w:ascii="Cambria Math" w:hAnsi="Cambria Math"/>
                </w:rPr>
                <m:t>e</m:t>
              </m:r>
            </m:e>
            <m:sup>
              <m:r>
                <w:rPr>
                  <w:rFonts w:ascii="Cambria Math" w:hAnsi="Cambria Math"/>
                </w:rPr>
                <m:t>-4,2 * ratio</m:t>
              </m:r>
            </m:sup>
          </m:sSup>
          <m:r>
            <w:rPr>
              <w:rFonts w:ascii="Cambria Math" w:eastAsiaTheme="minorEastAsia" w:hAnsi="Cambria Math"/>
            </w:rPr>
            <m:t xml:space="preserve">.Ex: </m:t>
          </m:r>
          <m:d>
            <m:dPr>
              <m:ctrlPr>
                <w:rPr>
                  <w:rFonts w:ascii="Cambria Math" w:eastAsiaTheme="minorEastAsia" w:hAnsi="Cambria Math"/>
                </w:rPr>
              </m:ctrlPr>
            </m:dPr>
            <m:e>
              <m:r>
                <m:rPr>
                  <m:sty m:val="p"/>
                </m:rPr>
                <w:rPr>
                  <w:rFonts w:ascii="Cambria Math" w:eastAsiaTheme="minorEastAsia" w:hAnsi="Cambria Math"/>
                </w:rPr>
                <m:t>0%</m:t>
              </m:r>
              <m:r>
                <m:rPr>
                  <m:sty m:val="p"/>
                </m:rPr>
                <w:rPr>
                  <w:rFonts w:ascii="Cambria Math" w:eastAsiaTheme="minorEastAsia" w:hAnsi="Cambria Math"/>
                </w:rPr>
                <m:t>↔</m:t>
              </m:r>
              <m:r>
                <m:rPr>
                  <m:sty m:val="p"/>
                </m:rPr>
                <w:rPr>
                  <w:rFonts w:ascii="Cambria Math" w:eastAsiaTheme="minorEastAsia" w:hAnsi="Cambria Math"/>
                </w:rPr>
                <m:t>1</m:t>
              </m:r>
            </m:e>
          </m:d>
          <m:r>
            <m:rPr>
              <m:sty m:val="p"/>
            </m:rPr>
            <w:rPr>
              <w:rFonts w:ascii="Cambria Math" w:eastAsiaTheme="minorEastAsia" w:hAnsi="Cambria Math"/>
            </w:rPr>
            <m:t xml:space="preserve">, </m:t>
          </m:r>
          <m:d>
            <m:dPr>
              <m:ctrlPr>
                <w:rPr>
                  <w:rFonts w:ascii="Cambria Math" w:eastAsiaTheme="minorEastAsia" w:hAnsi="Cambria Math"/>
                </w:rPr>
              </m:ctrlPr>
            </m:dPr>
            <m:e>
              <m:r>
                <m:rPr>
                  <m:sty m:val="p"/>
                </m:rPr>
                <w:rPr>
                  <w:rFonts w:ascii="Cambria Math" w:eastAsiaTheme="minorEastAsia" w:hAnsi="Cambria Math"/>
                </w:rPr>
                <m:t>15%↔  0.3</m:t>
              </m:r>
            </m:e>
          </m:d>
          <m:r>
            <m:rPr>
              <m:sty m:val="p"/>
            </m:rPr>
            <w:rPr>
              <w:rFonts w:ascii="Cambria Math" w:eastAsiaTheme="minorEastAsia" w:hAnsi="Cambria Math"/>
            </w:rPr>
            <m:t xml:space="preserve">, </m:t>
          </m:r>
          <m:d>
            <m:dPr>
              <m:ctrlPr>
                <w:rPr>
                  <w:rFonts w:ascii="Cambria Math" w:eastAsiaTheme="minorEastAsia" w:hAnsi="Cambria Math"/>
                </w:rPr>
              </m:ctrlPr>
            </m:dPr>
            <m:e>
              <m:r>
                <m:rPr>
                  <m:sty m:val="p"/>
                </m:rPr>
                <w:rPr>
                  <w:rFonts w:ascii="Cambria Math" w:eastAsiaTheme="minorEastAsia" w:hAnsi="Cambria Math"/>
                </w:rPr>
                <m:t>30%</m:t>
              </m:r>
              <m:r>
                <m:rPr>
                  <m:sty m:val="p"/>
                </m:rPr>
                <w:rPr>
                  <w:rFonts w:ascii="Cambria Math" w:eastAsiaTheme="minorEastAsia" w:hAnsi="Cambria Math"/>
                </w:rPr>
                <m:t>↔0.5</m:t>
              </m:r>
            </m:e>
          </m:d>
          <m:r>
            <w:rPr>
              <w:rFonts w:ascii="Cambria Math" w:eastAsiaTheme="minorEastAsia" w:hAnsi="Cambria Math"/>
            </w:rPr>
            <m:t>.</m:t>
          </m:r>
          <m:r>
            <m:rPr>
              <m:sty m:val="p"/>
            </m:rPr>
            <w:rPr>
              <w:rFonts w:ascii="Cambria Math" w:eastAsiaTheme="minorEastAsia" w:hAnsi="Cambria Math"/>
            </w:rPr>
            <m:t>..</m:t>
          </m:r>
        </m:oMath>
      </m:oMathPara>
    </w:p>
    <w:p w:rsidR="00C24EF9" w:rsidRDefault="00C24EF9" w:rsidP="007B7089">
      <w:pPr>
        <w:jc w:val="left"/>
        <w:rPr>
          <w:rFonts w:eastAsiaTheme="minorEastAsia"/>
        </w:rPr>
      </w:pPr>
    </w:p>
    <w:p w:rsidR="00C24EF9" w:rsidRDefault="007B7089" w:rsidP="007B7089">
      <w:pPr>
        <w:jc w:val="left"/>
        <w:rPr>
          <w:rFonts w:eastAsiaTheme="minorEastAsia"/>
        </w:rPr>
      </w:pPr>
      <w:r>
        <w:rPr>
          <w:rFonts w:eastAsiaTheme="minorEastAsia"/>
        </w:rPr>
        <w:t xml:space="preserve">Le </w:t>
      </w:r>
      <w:proofErr w:type="spellStart"/>
      <w:r>
        <w:rPr>
          <w:rFonts w:eastAsiaTheme="minorEastAsia"/>
        </w:rPr>
        <w:t>dataset</w:t>
      </w:r>
      <w:proofErr w:type="spellEnd"/>
      <w:r>
        <w:rPr>
          <w:rFonts w:eastAsiaTheme="minorEastAsia"/>
        </w:rPr>
        <w:t xml:space="preserve"> ainsi obtenu est composé de 11833 </w:t>
      </w:r>
      <w:r w:rsidR="00C24EF9">
        <w:rPr>
          <w:rFonts w:eastAsiaTheme="minorEastAsia"/>
        </w:rPr>
        <w:t>éléments :</w:t>
      </w:r>
    </w:p>
    <w:p w:rsidR="00C24EF9" w:rsidRDefault="00C24EF9" w:rsidP="00C24EF9">
      <w:pPr>
        <w:pStyle w:val="Paragraphedeliste"/>
        <w:numPr>
          <w:ilvl w:val="1"/>
          <w:numId w:val="2"/>
        </w:numPr>
        <w:ind w:left="567"/>
        <w:jc w:val="left"/>
        <w:rPr>
          <w:rFonts w:eastAsiaTheme="minorEastAsia"/>
        </w:rPr>
      </w:pPr>
      <w:r>
        <w:rPr>
          <w:rFonts w:eastAsiaTheme="minorEastAsia"/>
        </w:rPr>
        <w:t>3833 association positives entre le contexte et le contenu de chaque ligne</w:t>
      </w:r>
    </w:p>
    <w:p w:rsidR="007B7089" w:rsidRDefault="00C24EF9" w:rsidP="00C24EF9">
      <w:pPr>
        <w:pStyle w:val="Paragraphedeliste"/>
        <w:numPr>
          <w:ilvl w:val="1"/>
          <w:numId w:val="2"/>
        </w:numPr>
        <w:ind w:left="567"/>
        <w:jc w:val="left"/>
        <w:rPr>
          <w:rFonts w:eastAsiaTheme="minorEastAsia"/>
        </w:rPr>
      </w:pPr>
      <w:r>
        <w:rPr>
          <w:rFonts w:eastAsiaTheme="minorEastAsia"/>
        </w:rPr>
        <w:t>8000 associations basées sur le nombre de mots communs dans la hiérarchie</w:t>
      </w:r>
      <w:r w:rsidR="007B7089" w:rsidRPr="00C24EF9">
        <w:rPr>
          <w:rFonts w:eastAsiaTheme="minorEastAsia"/>
        </w:rPr>
        <w:t>.</w:t>
      </w:r>
    </w:p>
    <w:p w:rsidR="00C24EF9" w:rsidRPr="00C24EF9" w:rsidRDefault="00C24EF9" w:rsidP="00C24EF9">
      <w:pPr>
        <w:pStyle w:val="Paragraphedeliste"/>
        <w:numPr>
          <w:ilvl w:val="1"/>
          <w:numId w:val="2"/>
        </w:numPr>
        <w:ind w:left="567"/>
        <w:jc w:val="left"/>
        <w:rPr>
          <w:rFonts w:eastAsiaTheme="minorEastAsia"/>
        </w:rPr>
      </w:pPr>
    </w:p>
    <w:p w:rsidR="007B7089" w:rsidRDefault="007B7089" w:rsidP="007B7089">
      <w:pPr>
        <w:jc w:val="left"/>
        <w:rPr>
          <w:rFonts w:eastAsiaTheme="minorEastAsia"/>
        </w:rPr>
      </w:pPr>
      <w:r>
        <w:rPr>
          <w:noProof/>
        </w:rPr>
        <w:drawing>
          <wp:inline distT="0" distB="0" distL="0" distR="0" wp14:anchorId="4543C41F" wp14:editId="53C7AA1C">
            <wp:extent cx="5693061" cy="364602"/>
            <wp:effectExtent l="0" t="0" r="317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90852" cy="390078"/>
                    </a:xfrm>
                    <a:prstGeom prst="rect">
                      <a:avLst/>
                    </a:prstGeom>
                  </pic:spPr>
                </pic:pic>
              </a:graphicData>
            </a:graphic>
          </wp:inline>
        </w:drawing>
      </w:r>
    </w:p>
    <w:p w:rsidR="00C24EF9" w:rsidRPr="00116D98" w:rsidRDefault="00C24EF9" w:rsidP="007B7089">
      <w:pPr>
        <w:jc w:val="left"/>
        <w:rPr>
          <w:rFonts w:eastAsiaTheme="minorEastAsia"/>
        </w:rPr>
      </w:pPr>
    </w:p>
    <w:p w:rsidR="007B7089" w:rsidRDefault="007B7089" w:rsidP="007B7089">
      <w:r>
        <w:t>Un modèle contrastif est ensuite entraîné, utilisant des réseaux neuronaux pour apprendre à différencier les paires similaires et non similaires. En plus de la couche de projection, une seconde couche a été prévue pour changer la dimension de l’</w:t>
      </w:r>
      <w:proofErr w:type="spellStart"/>
      <w:r>
        <w:t>embedding</w:t>
      </w:r>
      <w:proofErr w:type="spellEnd"/>
      <w:r>
        <w:t>. Pour l’entrainement actuel, la dimension de l’</w:t>
      </w:r>
      <w:proofErr w:type="spellStart"/>
      <w:r>
        <w:t>embedding</w:t>
      </w:r>
      <w:proofErr w:type="spellEnd"/>
      <w:r>
        <w:t xml:space="preserve"> a été conservée </w:t>
      </w:r>
      <w:r>
        <w:lastRenderedPageBreak/>
        <w:t xml:space="preserve">(768). Après l'entraînement, une analyse est réalisée pour évaluer la qualité des </w:t>
      </w:r>
      <w:proofErr w:type="spellStart"/>
      <w:r>
        <w:t>embeddings</w:t>
      </w:r>
      <w:proofErr w:type="spellEnd"/>
      <w:r>
        <w:t xml:space="preserve"> produits par le modèle </w:t>
      </w:r>
      <w:proofErr w:type="spellStart"/>
      <w:r>
        <w:t>finetuné</w:t>
      </w:r>
      <w:proofErr w:type="spellEnd"/>
      <w:r>
        <w:t>.</w:t>
      </w:r>
      <w:r w:rsidRPr="00C5242A">
        <w:t xml:space="preserve"> </w:t>
      </w:r>
      <w:r>
        <w:t>Une première comparaison avec la même requête des éléments les proches montre que les éléments fournis ne sont pas particulièrement plus pertinents mais ils présentent des scores de similarité plus grands : 62,7%</w:t>
      </w:r>
    </w:p>
    <w:p w:rsidR="00C24EF9" w:rsidRDefault="00C24EF9" w:rsidP="007B7089"/>
    <w:p w:rsidR="007B7089" w:rsidRDefault="007B7089" w:rsidP="007B7089">
      <w:r>
        <w:rPr>
          <w:noProof/>
        </w:rPr>
        <w:drawing>
          <wp:inline distT="0" distB="0" distL="0" distR="0" wp14:anchorId="2DD5CDA3" wp14:editId="7E3EBB68">
            <wp:extent cx="5760720" cy="1179195"/>
            <wp:effectExtent l="0" t="0" r="0" b="190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179195"/>
                    </a:xfrm>
                    <a:prstGeom prst="rect">
                      <a:avLst/>
                    </a:prstGeom>
                  </pic:spPr>
                </pic:pic>
              </a:graphicData>
            </a:graphic>
          </wp:inline>
        </w:drawing>
      </w:r>
      <w:r>
        <w:t xml:space="preserve"> </w:t>
      </w:r>
    </w:p>
    <w:p w:rsidR="00C24EF9" w:rsidRDefault="00C24EF9" w:rsidP="007B7089"/>
    <w:p w:rsidR="00C24EF9" w:rsidRDefault="00C24EF9" w:rsidP="007B7089">
      <w:pPr>
        <w:sectPr w:rsidR="00C24EF9">
          <w:headerReference w:type="default" r:id="rId23"/>
          <w:footerReference w:type="default" r:id="rId24"/>
          <w:pgSz w:w="11909" w:h="16834"/>
          <w:pgMar w:top="1440" w:right="1440" w:bottom="1440" w:left="1440" w:header="720" w:footer="720" w:gutter="0"/>
          <w:pgNumType w:start="1"/>
          <w:cols w:space="720"/>
        </w:sectPr>
      </w:pPr>
    </w:p>
    <w:p w:rsidR="007B7089" w:rsidRDefault="007B7089" w:rsidP="007B7089">
      <w:r>
        <w:t>Une deuxième comparaison est faite à travers une représentation 2D de la position de certains mots dans l’espace d’</w:t>
      </w:r>
      <w:proofErr w:type="spellStart"/>
      <w:r>
        <w:t>embedding</w:t>
      </w:r>
      <w:proofErr w:type="spellEnd"/>
      <w:r>
        <w:t xml:space="preserve"> </w:t>
      </w:r>
      <w:proofErr w:type="spellStart"/>
      <w:r>
        <w:t>finetuné</w:t>
      </w:r>
      <w:proofErr w:type="spellEnd"/>
      <w:r>
        <w:t xml:space="preserve"> réduit à ces deux composantes principales </w:t>
      </w:r>
      <w:r w:rsidR="00C24EF9">
        <w:t>(</w:t>
      </w:r>
      <w:r>
        <w:t>PCA</w:t>
      </w:r>
      <w:r w:rsidR="00C24EF9">
        <w:t>)</w:t>
      </w:r>
      <w:r>
        <w:t xml:space="preserve">. </w:t>
      </w:r>
    </w:p>
    <w:p w:rsidR="00C24EF9" w:rsidRDefault="00C24EF9" w:rsidP="00C24EF9">
      <w:r>
        <w:t xml:space="preserve">Je trouve l’action du </w:t>
      </w:r>
      <w:proofErr w:type="spellStart"/>
      <w:r>
        <w:t>finetuning</w:t>
      </w:r>
      <w:proofErr w:type="spellEnd"/>
      <w:r>
        <w:t xml:space="preserve"> trop forte.</w:t>
      </w:r>
    </w:p>
    <w:p w:rsidR="00C24EF9" w:rsidRDefault="00C24EF9" w:rsidP="007B7089"/>
    <w:p w:rsidR="00C24EF9" w:rsidRDefault="00C24EF9" w:rsidP="007B7089"/>
    <w:p w:rsidR="007B7089" w:rsidRDefault="007B7089" w:rsidP="007B7089">
      <w:pPr>
        <w:jc w:val="center"/>
      </w:pPr>
      <w:r>
        <w:rPr>
          <w:noProof/>
        </w:rPr>
        <w:drawing>
          <wp:inline distT="0" distB="0" distL="0" distR="0" wp14:anchorId="47A872C7" wp14:editId="244808A6">
            <wp:extent cx="2764343" cy="1511064"/>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73212" cy="1515912"/>
                    </a:xfrm>
                    <a:prstGeom prst="rect">
                      <a:avLst/>
                    </a:prstGeom>
                  </pic:spPr>
                </pic:pic>
              </a:graphicData>
            </a:graphic>
          </wp:inline>
        </w:drawing>
      </w:r>
    </w:p>
    <w:p w:rsidR="00C24EF9" w:rsidRDefault="00C24EF9" w:rsidP="007B7089">
      <w:pPr>
        <w:sectPr w:rsidR="00C24EF9" w:rsidSect="00C24EF9">
          <w:type w:val="continuous"/>
          <w:pgSz w:w="11909" w:h="16834"/>
          <w:pgMar w:top="1440" w:right="1440" w:bottom="1440" w:left="1440" w:header="720" w:footer="720" w:gutter="0"/>
          <w:pgNumType w:start="1"/>
          <w:cols w:num="2" w:space="567"/>
        </w:sectPr>
      </w:pPr>
    </w:p>
    <w:p w:rsidR="007B7089" w:rsidRDefault="007B7089" w:rsidP="007B7089">
      <w:r>
        <w:t>En vue de leur utilisation dans un RAG par la suite, les données, modèle et config sont sauvegardés.</w:t>
      </w:r>
    </w:p>
    <w:p w:rsidR="00C24EF9" w:rsidRDefault="00C24EF9" w:rsidP="007B7089"/>
    <w:p w:rsidR="007B7089" w:rsidRDefault="007B7089" w:rsidP="00C24EF9">
      <w:pPr>
        <w:pStyle w:val="Paragraphedeliste"/>
        <w:numPr>
          <w:ilvl w:val="1"/>
          <w:numId w:val="2"/>
        </w:numPr>
        <w:rPr>
          <w:b/>
        </w:rPr>
      </w:pPr>
      <w:r w:rsidRPr="00C24EF9">
        <w:rPr>
          <w:b/>
        </w:rPr>
        <w:t>Mise en place du RAG</w:t>
      </w:r>
    </w:p>
    <w:p w:rsidR="00C24EF9" w:rsidRPr="00C24EF9" w:rsidRDefault="00C24EF9" w:rsidP="00C24EF9">
      <w:pPr>
        <w:pStyle w:val="Paragraphedeliste"/>
        <w:ind w:left="1440"/>
        <w:rPr>
          <w:b/>
        </w:rPr>
      </w:pPr>
    </w:p>
    <w:p w:rsidR="007B7089" w:rsidRDefault="007B7089" w:rsidP="007B7089">
      <w:r>
        <w:t xml:space="preserve">Pour intégrer une recherche efficace dans le </w:t>
      </w:r>
      <w:proofErr w:type="spellStart"/>
      <w:r>
        <w:t>chatbot</w:t>
      </w:r>
      <w:proofErr w:type="spellEnd"/>
      <w:r>
        <w:t>, une architecture de RAG est mise en place</w:t>
      </w:r>
      <w:r w:rsidR="00C24EF9">
        <w:t>.</w:t>
      </w:r>
      <w:r>
        <w:t xml:space="preserve"> </w:t>
      </w:r>
      <w:r w:rsidR="00C24EF9">
        <w:t xml:space="preserve">Afin d’enrichir les résultats fournis au générateur, plusieurs retrievers ont été mis en place. </w:t>
      </w:r>
      <w:proofErr w:type="spellStart"/>
      <w:r>
        <w:t>Faiss</w:t>
      </w:r>
      <w:proofErr w:type="spellEnd"/>
      <w:r>
        <w:t xml:space="preserve"> </w:t>
      </w:r>
      <w:r w:rsidR="00C24EF9">
        <w:t>est la première méthode de recherche de similarité utilisé</w:t>
      </w:r>
      <w:r w:rsidR="00663117">
        <w:t>e</w:t>
      </w:r>
      <w:r w:rsidR="00C24EF9">
        <w:t xml:space="preserve">. </w:t>
      </w:r>
      <w:r w:rsidR="00663117">
        <w:t xml:space="preserve">Elle utilise la représentation vectorielle </w:t>
      </w:r>
      <w:proofErr w:type="spellStart"/>
      <w:r w:rsidR="00663117">
        <w:t>finetunée</w:t>
      </w:r>
      <w:proofErr w:type="spellEnd"/>
      <w:r w:rsidR="00663117">
        <w:t xml:space="preserve"> pour déterminer les éléments les plus proches. Une méthode complémentaire est </w:t>
      </w:r>
      <w:proofErr w:type="spellStart"/>
      <w:r w:rsidR="00663117">
        <w:t>ElasticSearch</w:t>
      </w:r>
      <w:proofErr w:type="spellEnd"/>
      <w:r w:rsidR="00663117">
        <w:t xml:space="preserve"> qui fait de la recherche textuelle et qui peut donc classer ou enrichir</w:t>
      </w:r>
      <w:r w:rsidR="00C24EF9">
        <w:t xml:space="preserve"> </w:t>
      </w:r>
      <w:r w:rsidR="00663117">
        <w:t xml:space="preserve">les propositions fournies par </w:t>
      </w:r>
      <w:proofErr w:type="spellStart"/>
      <w:r w:rsidR="00663117">
        <w:t>Faiss</w:t>
      </w:r>
      <w:proofErr w:type="spellEnd"/>
      <w:r w:rsidR="00663117">
        <w:t>. Malheureusement cette méthode n’a pas fonctionné pour incompatibilité de librairie</w:t>
      </w:r>
      <w:r>
        <w:t>. L’étape suivante consiste à utiliser le modèle AutoModelForSeq2SeqLM (T5-base) pour générer une réponse à partir des documents récupérés. Ce modèle est capable de traiter la question et d'extraire l'information nécessaire pour générer une réponse concise et précise, en combinant la recherche et la génération de texte pour fournir une réponse plus adaptée au contexte.</w:t>
      </w:r>
    </w:p>
    <w:p w:rsidR="00663117" w:rsidRDefault="00663117" w:rsidP="007B7089">
      <w:r>
        <w:t xml:space="preserve">Malheureusement les réponses sont totalement aléatoires et </w:t>
      </w:r>
    </w:p>
    <w:p w:rsidR="005336F0" w:rsidRDefault="00C031AE">
      <w:pPr>
        <w:pStyle w:val="Titre2"/>
        <w:numPr>
          <w:ilvl w:val="0"/>
          <w:numId w:val="4"/>
        </w:numPr>
        <w:rPr>
          <w:sz w:val="34"/>
          <w:szCs w:val="34"/>
        </w:rPr>
      </w:pPr>
      <w:bookmarkStart w:id="7" w:name="_heading=h.3dy6vkm" w:colFirst="0" w:colLast="0"/>
      <w:bookmarkEnd w:id="7"/>
      <w:r>
        <w:rPr>
          <w:sz w:val="34"/>
          <w:szCs w:val="34"/>
        </w:rPr>
        <w:t>Poursuite du projet</w:t>
      </w:r>
    </w:p>
    <w:p w:rsidR="005336F0" w:rsidRDefault="005336F0">
      <w:pPr>
        <w:rPr>
          <w:highlight w:val="yellow"/>
        </w:rPr>
      </w:pPr>
    </w:p>
    <w:p w:rsidR="005336F0" w:rsidRDefault="00C031AE">
      <w:r>
        <w:lastRenderedPageBreak/>
        <w:t xml:space="preserve">Dans la continuité du projet, nous avons exploré la possibilité d'enrichir la base de données en intégrant d'autres types de données, notamment les Documents Techniques Unifiés (DTU) au format PDF. Les DTU constituent une source essentielle pour le secteur du </w:t>
      </w:r>
      <w:proofErr w:type="gramStart"/>
      <w:r>
        <w:t>bâtiment  car</w:t>
      </w:r>
      <w:proofErr w:type="gramEnd"/>
      <w:r>
        <w:t xml:space="preserve"> ils détaillent les bonnes pratiques et les règles de l'art en matière de construction. Cependant, leur intégration dans une base de données vectorielles a présenté des défis spécifiques.</w:t>
      </w:r>
    </w:p>
    <w:p w:rsidR="005336F0" w:rsidRDefault="005336F0"/>
    <w:p w:rsidR="005336F0" w:rsidRDefault="00C031AE">
      <w:pPr>
        <w:rPr>
          <w:color w:val="30DAE2"/>
          <w:u w:val="single"/>
        </w:rPr>
      </w:pPr>
      <w:r>
        <w:rPr>
          <w:color w:val="30DAE2"/>
          <w:u w:val="single"/>
        </w:rPr>
        <w:t>Exploration des outils de chargement de PDF</w:t>
      </w:r>
    </w:p>
    <w:p w:rsidR="005336F0" w:rsidRDefault="00C031AE">
      <w:r>
        <w:t xml:space="preserve">Pour extraire le contenu des fichiers PDF, nous avons exploré plusieurs outils de </w:t>
      </w:r>
      <w:proofErr w:type="spellStart"/>
      <w:r>
        <w:t>parsing</w:t>
      </w:r>
      <w:proofErr w:type="spellEnd"/>
      <w:r>
        <w:t xml:space="preserve"> adaptés aux documents complexes tels que </w:t>
      </w:r>
      <w:proofErr w:type="spellStart"/>
      <w:r>
        <w:t>pdfreader</w:t>
      </w:r>
      <w:proofErr w:type="spellEnd"/>
      <w:r>
        <w:t xml:space="preserve">, </w:t>
      </w:r>
      <w:proofErr w:type="spellStart"/>
      <w:r>
        <w:t>pdfplumber</w:t>
      </w:r>
      <w:proofErr w:type="spellEnd"/>
      <w:r>
        <w:rPr>
          <w:b/>
        </w:rPr>
        <w:t xml:space="preserve">, </w:t>
      </w:r>
      <w:proofErr w:type="spellStart"/>
      <w:r>
        <w:t>pdfminer</w:t>
      </w:r>
      <w:proofErr w:type="spellEnd"/>
      <w:r>
        <w:rPr>
          <w:b/>
        </w:rPr>
        <w:t>.</w:t>
      </w:r>
    </w:p>
    <w:p w:rsidR="005336F0" w:rsidRDefault="00C031AE">
      <w:r>
        <w:t xml:space="preserve">Après des tests comparatifs, nous avons retenu </w:t>
      </w:r>
      <w:proofErr w:type="spellStart"/>
      <w:r>
        <w:t>pdfreader</w:t>
      </w:r>
      <w:proofErr w:type="spellEnd"/>
      <w:r>
        <w:t xml:space="preserve"> qui est une solution simple d’utilisation et permet d’extraire efficacement le texte brut des DTU.</w:t>
      </w:r>
    </w:p>
    <w:p w:rsidR="005336F0" w:rsidRDefault="005336F0"/>
    <w:p w:rsidR="005336F0" w:rsidRDefault="00C031AE">
      <w:pPr>
        <w:rPr>
          <w:color w:val="30DAE2"/>
          <w:u w:val="single"/>
        </w:rPr>
      </w:pPr>
      <w:r>
        <w:rPr>
          <w:color w:val="30DAE2"/>
          <w:u w:val="single"/>
        </w:rPr>
        <w:t>Nettoyage des données extraites</w:t>
      </w:r>
    </w:p>
    <w:p w:rsidR="005336F0" w:rsidRDefault="00C031AE">
      <w:r>
        <w:t>L'extraction des textes depuis les PDF nécessite une phase importante de nettoyage des données</w:t>
      </w:r>
      <w:r>
        <w:rPr>
          <w:b/>
        </w:rPr>
        <w:t>.</w:t>
      </w:r>
      <w:r>
        <w:t xml:space="preserve"> Les documents DTU contiennent typiquement des en-têtes, des pieds de page qui doivent être supprimés pour ne pas nuire à la cohérence des textes.</w:t>
      </w:r>
    </w:p>
    <w:p w:rsidR="005336F0" w:rsidRDefault="005336F0"/>
    <w:p w:rsidR="005336F0" w:rsidRDefault="00C031AE">
      <w:pPr>
        <w:rPr>
          <w:color w:val="30DAE2"/>
          <w:u w:val="single"/>
        </w:rPr>
      </w:pPr>
      <w:r>
        <w:rPr>
          <w:color w:val="30DAE2"/>
          <w:u w:val="single"/>
        </w:rPr>
        <w:t xml:space="preserve">Conservation de l'arborescence du texte grâce aux </w:t>
      </w:r>
      <w:proofErr w:type="spellStart"/>
      <w:r>
        <w:rPr>
          <w:color w:val="30DAE2"/>
          <w:u w:val="single"/>
        </w:rPr>
        <w:t>regex</w:t>
      </w:r>
      <w:proofErr w:type="spellEnd"/>
    </w:p>
    <w:p w:rsidR="005336F0" w:rsidRDefault="00C031AE">
      <w:r>
        <w:t>Un des principaux enjeux de cette tâche a été de conserver l'arborescence du texte, essentiel pour préserver le contexte et les relations hiérarchiques des informations. Les DTU sont souvent organisées en sections et sous-sections numérotées (par exemple, 1, 1.1, 1.1.1), et il était crucial de maintenir cette structure.</w:t>
      </w:r>
    </w:p>
    <w:p w:rsidR="005336F0" w:rsidRDefault="00C031AE">
      <w:r>
        <w:t>Pour cela, nous avons développé des expressions régulières (</w:t>
      </w:r>
      <w:proofErr w:type="spellStart"/>
      <w:r>
        <w:t>regex</w:t>
      </w:r>
      <w:proofErr w:type="spellEnd"/>
      <w:r>
        <w:t xml:space="preserve">) permettant d’identifier automatiquement les titres de section et de sous-section, de reconstruire une arborescence fidèle au texte initial. </w:t>
      </w:r>
    </w:p>
    <w:p w:rsidR="005336F0" w:rsidRDefault="005336F0"/>
    <w:p w:rsidR="00FA2F4D" w:rsidRPr="00FA2F4D" w:rsidRDefault="00FA2F4D" w:rsidP="00FA2F4D">
      <w:pPr>
        <w:rPr>
          <w:color w:val="30DAE2"/>
          <w:u w:val="single"/>
        </w:rPr>
      </w:pPr>
      <w:r w:rsidRPr="00FA2F4D">
        <w:rPr>
          <w:color w:val="30DAE2"/>
          <w:u w:val="single"/>
        </w:rPr>
        <w:t>Optimisation de l’</w:t>
      </w:r>
      <w:proofErr w:type="spellStart"/>
      <w:r w:rsidRPr="00FA2F4D">
        <w:rPr>
          <w:color w:val="30DAE2"/>
          <w:u w:val="single"/>
        </w:rPr>
        <w:t>embedding</w:t>
      </w:r>
      <w:proofErr w:type="spellEnd"/>
      <w:r w:rsidRPr="00FA2F4D">
        <w:rPr>
          <w:color w:val="30DAE2"/>
          <w:u w:val="single"/>
        </w:rPr>
        <w:t xml:space="preserve"> </w:t>
      </w:r>
      <w:proofErr w:type="spellStart"/>
      <w:r w:rsidRPr="00FA2F4D">
        <w:rPr>
          <w:color w:val="30DAE2"/>
          <w:u w:val="single"/>
        </w:rPr>
        <w:t>finetuné</w:t>
      </w:r>
      <w:proofErr w:type="spellEnd"/>
    </w:p>
    <w:p w:rsidR="00FA2F4D" w:rsidRPr="000342CE" w:rsidRDefault="00FA2F4D" w:rsidP="00FA2F4D">
      <w:pPr>
        <w:pStyle w:val="Paragraphedeliste"/>
        <w:numPr>
          <w:ilvl w:val="1"/>
          <w:numId w:val="5"/>
        </w:numPr>
        <w:spacing w:after="160" w:line="259" w:lineRule="auto"/>
        <w:ind w:left="426"/>
        <w:jc w:val="left"/>
        <w:rPr>
          <w:lang w:val="en-US"/>
        </w:rPr>
      </w:pPr>
      <w:proofErr w:type="spellStart"/>
      <w:r>
        <w:rPr>
          <w:lang w:val="en-US"/>
        </w:rPr>
        <w:t>Moins</w:t>
      </w:r>
      <w:proofErr w:type="spellEnd"/>
      <w:r>
        <w:rPr>
          <w:lang w:val="en-US"/>
        </w:rPr>
        <w:t xml:space="preserve"> </w:t>
      </w:r>
      <w:proofErr w:type="spellStart"/>
      <w:r>
        <w:rPr>
          <w:lang w:val="en-US"/>
        </w:rPr>
        <w:t>agressif</w:t>
      </w:r>
      <w:proofErr w:type="spellEnd"/>
      <w:r>
        <w:rPr>
          <w:lang w:val="en-US"/>
        </w:rPr>
        <w:t xml:space="preserve"> sur le </w:t>
      </w:r>
      <w:proofErr w:type="spellStart"/>
      <w:r>
        <w:rPr>
          <w:lang w:val="en-US"/>
        </w:rPr>
        <w:t>finteuning</w:t>
      </w:r>
      <w:proofErr w:type="spellEnd"/>
      <w:r>
        <w:rPr>
          <w:lang w:val="en-US"/>
        </w:rPr>
        <w:t>:</w:t>
      </w:r>
      <w:r w:rsidRPr="000342CE">
        <w:rPr>
          <w:lang w:val="en-US"/>
        </w:rPr>
        <w:t xml:space="preserve"> Low-Rank Adaptation of Large Language Models</w:t>
      </w:r>
      <w:r>
        <w:rPr>
          <w:lang w:val="en-US"/>
        </w:rPr>
        <w:t xml:space="preserve"> (</w:t>
      </w:r>
      <w:proofErr w:type="spellStart"/>
      <w:r w:rsidRPr="000342CE">
        <w:rPr>
          <w:lang w:val="en-US"/>
        </w:rPr>
        <w:t>LoRA</w:t>
      </w:r>
      <w:proofErr w:type="spellEnd"/>
      <w:r>
        <w:rPr>
          <w:lang w:val="en-US"/>
        </w:rPr>
        <w:t>)</w:t>
      </w:r>
    </w:p>
    <w:p w:rsidR="00FA2F4D" w:rsidRDefault="00FA2F4D" w:rsidP="00FA2F4D">
      <w:pPr>
        <w:pStyle w:val="Paragraphedeliste"/>
        <w:numPr>
          <w:ilvl w:val="1"/>
          <w:numId w:val="5"/>
        </w:numPr>
        <w:spacing w:after="160" w:line="259" w:lineRule="auto"/>
        <w:ind w:left="426"/>
        <w:jc w:val="left"/>
      </w:pPr>
      <w:r>
        <w:t>Tester d’autres retrievers</w:t>
      </w:r>
    </w:p>
    <w:p w:rsidR="00FA2F4D" w:rsidRDefault="00FA2F4D" w:rsidP="00FA2F4D">
      <w:pPr>
        <w:pStyle w:val="Paragraphedeliste"/>
        <w:numPr>
          <w:ilvl w:val="1"/>
          <w:numId w:val="5"/>
        </w:numPr>
        <w:spacing w:after="160" w:line="259" w:lineRule="auto"/>
        <w:ind w:left="426"/>
        <w:jc w:val="left"/>
      </w:pPr>
      <w:r>
        <w:t xml:space="preserve">Exploiter la structure hiérarchique des contenus pour filtrer avec </w:t>
      </w:r>
      <w:proofErr w:type="spellStart"/>
      <w:r>
        <w:t>Longchain</w:t>
      </w:r>
      <w:proofErr w:type="spellEnd"/>
    </w:p>
    <w:p w:rsidR="00FA2F4D" w:rsidRDefault="00FA2F4D" w:rsidP="00FA2F4D">
      <w:pPr>
        <w:pStyle w:val="Paragraphedeliste"/>
        <w:numPr>
          <w:ilvl w:val="1"/>
          <w:numId w:val="5"/>
        </w:numPr>
        <w:spacing w:after="160" w:line="259" w:lineRule="auto"/>
        <w:ind w:left="426"/>
        <w:jc w:val="left"/>
      </w:pPr>
      <w:r>
        <w:t xml:space="preserve">Tester d’autres générateurs (bloom, </w:t>
      </w:r>
      <w:proofErr w:type="spellStart"/>
      <w:r>
        <w:t>LLaMA</w:t>
      </w:r>
      <w:proofErr w:type="spellEnd"/>
      <w:r>
        <w:t>)</w:t>
      </w:r>
    </w:p>
    <w:p w:rsidR="00FA2F4D" w:rsidRDefault="00FA2F4D">
      <w:pPr>
        <w:rPr>
          <w:color w:val="30DAE2"/>
          <w:u w:val="single"/>
        </w:rPr>
      </w:pPr>
    </w:p>
    <w:p w:rsidR="005336F0" w:rsidRDefault="00C031AE">
      <w:pPr>
        <w:rPr>
          <w:color w:val="30DAE2"/>
          <w:u w:val="single"/>
        </w:rPr>
      </w:pPr>
      <w:r>
        <w:rPr>
          <w:color w:val="30DAE2"/>
          <w:u w:val="single"/>
        </w:rPr>
        <w:t>Résultats et perspectives</w:t>
      </w:r>
    </w:p>
    <w:p w:rsidR="005336F0" w:rsidRDefault="00C031AE">
      <w:r>
        <w:t xml:space="preserve">Bien que nous n'ayons pas encore finalisé cette piste, les premières expérimentations ont montré que cette méthode permet de récupérer efficacement le texte tout en conservant sa structure. Cependant, des défis subsistent, notamment liés à </w:t>
      </w:r>
    </w:p>
    <w:p w:rsidR="005336F0" w:rsidRDefault="00C031AE">
      <w:pPr>
        <w:numPr>
          <w:ilvl w:val="1"/>
          <w:numId w:val="2"/>
        </w:numPr>
        <w:pBdr>
          <w:top w:val="nil"/>
          <w:left w:val="nil"/>
          <w:bottom w:val="nil"/>
          <w:right w:val="nil"/>
          <w:between w:val="nil"/>
        </w:pBdr>
      </w:pPr>
      <w:proofErr w:type="gramStart"/>
      <w:r>
        <w:rPr>
          <w:color w:val="000000"/>
        </w:rPr>
        <w:t>la</w:t>
      </w:r>
      <w:proofErr w:type="gramEnd"/>
      <w:r>
        <w:rPr>
          <w:color w:val="000000"/>
        </w:rPr>
        <w:t xml:space="preserve"> variabilité des formats des DTU</w:t>
      </w:r>
    </w:p>
    <w:p w:rsidR="005336F0" w:rsidRDefault="00C031AE">
      <w:pPr>
        <w:numPr>
          <w:ilvl w:val="1"/>
          <w:numId w:val="2"/>
        </w:numPr>
        <w:pBdr>
          <w:top w:val="nil"/>
          <w:left w:val="nil"/>
          <w:bottom w:val="nil"/>
          <w:right w:val="nil"/>
          <w:between w:val="nil"/>
        </w:pBdr>
      </w:pPr>
      <w:proofErr w:type="gramStart"/>
      <w:r>
        <w:rPr>
          <w:color w:val="000000"/>
        </w:rPr>
        <w:t>la</w:t>
      </w:r>
      <w:proofErr w:type="gramEnd"/>
      <w:r>
        <w:rPr>
          <w:color w:val="000000"/>
        </w:rPr>
        <w:t xml:space="preserve"> présence de tableaux</w:t>
      </w:r>
    </w:p>
    <w:p w:rsidR="005336F0" w:rsidRDefault="00C031AE">
      <w:pPr>
        <w:numPr>
          <w:ilvl w:val="1"/>
          <w:numId w:val="2"/>
        </w:numPr>
        <w:pBdr>
          <w:top w:val="nil"/>
          <w:left w:val="nil"/>
          <w:bottom w:val="nil"/>
          <w:right w:val="nil"/>
          <w:between w:val="nil"/>
        </w:pBdr>
      </w:pPr>
      <w:proofErr w:type="gramStart"/>
      <w:r>
        <w:rPr>
          <w:color w:val="000000"/>
        </w:rPr>
        <w:t>la</w:t>
      </w:r>
      <w:proofErr w:type="gramEnd"/>
      <w:r>
        <w:rPr>
          <w:color w:val="000000"/>
        </w:rPr>
        <w:t xml:space="preserve"> présence d’image ou figures</w:t>
      </w:r>
    </w:p>
    <w:p w:rsidR="005336F0" w:rsidRDefault="00C031AE">
      <w:r>
        <w:t xml:space="preserve">Compte tenue l’importance des DTU dans le bâtiment, cette piste reste malgré tout à explorer et sera à poursuivre après le projet. </w:t>
      </w:r>
    </w:p>
    <w:p w:rsidR="005336F0" w:rsidRDefault="005336F0"/>
    <w:p w:rsidR="005336F0" w:rsidRDefault="00C031AE">
      <w:pPr>
        <w:keepNext/>
        <w:pBdr>
          <w:top w:val="nil"/>
          <w:left w:val="nil"/>
          <w:bottom w:val="nil"/>
          <w:right w:val="nil"/>
          <w:between w:val="nil"/>
        </w:pBdr>
        <w:spacing w:after="200" w:line="240" w:lineRule="auto"/>
        <w:rPr>
          <w:i/>
          <w:color w:val="1F497D"/>
          <w:sz w:val="18"/>
          <w:szCs w:val="18"/>
        </w:rPr>
      </w:pPr>
      <w:r>
        <w:rPr>
          <w:i/>
          <w:color w:val="1F497D"/>
          <w:sz w:val="18"/>
          <w:szCs w:val="18"/>
        </w:rPr>
        <w:t>Tableau 11 : Capture d'une page de DTU</w:t>
      </w:r>
      <w:r>
        <w:rPr>
          <w:i/>
          <w:color w:val="1F497D"/>
          <w:sz w:val="18"/>
          <w:szCs w:val="18"/>
        </w:rPr>
        <w:tab/>
      </w:r>
    </w:p>
    <w:p w:rsidR="005336F0" w:rsidRDefault="00C031AE">
      <w:pPr>
        <w:keepNext/>
        <w:pBdr>
          <w:top w:val="nil"/>
          <w:left w:val="nil"/>
          <w:bottom w:val="nil"/>
          <w:right w:val="nil"/>
          <w:between w:val="nil"/>
        </w:pBdr>
        <w:spacing w:after="200" w:line="240" w:lineRule="auto"/>
        <w:rPr>
          <w:i/>
          <w:color w:val="1F497D"/>
          <w:sz w:val="18"/>
          <w:szCs w:val="18"/>
        </w:rPr>
      </w:pPr>
      <w:r>
        <w:rPr>
          <w:i/>
          <w:color w:val="1F497D"/>
          <w:sz w:val="18"/>
          <w:szCs w:val="18"/>
        </w:rPr>
        <w:br/>
      </w:r>
      <w:r>
        <w:rPr>
          <w:i/>
          <w:noProof/>
          <w:color w:val="1F497D"/>
          <w:sz w:val="18"/>
          <w:szCs w:val="18"/>
          <w:lang w:val="fr-FR"/>
        </w:rPr>
        <w:drawing>
          <wp:inline distT="0" distB="0" distL="0" distR="0">
            <wp:extent cx="5733415" cy="5178425"/>
            <wp:effectExtent l="0" t="0" r="0" b="0"/>
            <wp:docPr id="3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5733415" cy="5178425"/>
                    </a:xfrm>
                    <a:prstGeom prst="rect">
                      <a:avLst/>
                    </a:prstGeom>
                    <a:ln/>
                  </pic:spPr>
                </pic:pic>
              </a:graphicData>
            </a:graphic>
          </wp:inline>
        </w:drawing>
      </w:r>
      <w:r>
        <w:rPr>
          <w:i/>
          <w:color w:val="1F497D"/>
          <w:sz w:val="18"/>
          <w:szCs w:val="18"/>
        </w:rPr>
        <w:t xml:space="preserve"> </w:t>
      </w:r>
    </w:p>
    <w:p w:rsidR="005336F0" w:rsidRDefault="005336F0"/>
    <w:p w:rsidR="005336F0" w:rsidRDefault="005336F0"/>
    <w:p w:rsidR="005336F0" w:rsidRDefault="005336F0"/>
    <w:p w:rsidR="005336F0" w:rsidRDefault="005336F0"/>
    <w:p w:rsidR="005336F0" w:rsidRDefault="005336F0"/>
    <w:p w:rsidR="005336F0" w:rsidRDefault="005336F0"/>
    <w:p w:rsidR="005336F0" w:rsidRDefault="005336F0"/>
    <w:p w:rsidR="005336F0" w:rsidRDefault="005336F0">
      <w:pPr>
        <w:jc w:val="center"/>
      </w:pPr>
    </w:p>
    <w:p w:rsidR="005336F0" w:rsidRDefault="005336F0">
      <w:pPr>
        <w:jc w:val="center"/>
      </w:pPr>
    </w:p>
    <w:p w:rsidR="005336F0" w:rsidRDefault="005336F0">
      <w:pPr>
        <w:jc w:val="center"/>
      </w:pPr>
    </w:p>
    <w:p w:rsidR="005336F0" w:rsidRDefault="005336F0">
      <w:pPr>
        <w:jc w:val="center"/>
      </w:pPr>
    </w:p>
    <w:p w:rsidR="005336F0" w:rsidRDefault="005336F0">
      <w:pPr>
        <w:jc w:val="center"/>
      </w:pPr>
    </w:p>
    <w:p w:rsidR="005336F0" w:rsidRDefault="005336F0">
      <w:pPr>
        <w:jc w:val="center"/>
      </w:pPr>
    </w:p>
    <w:p w:rsidR="005336F0" w:rsidRDefault="005336F0">
      <w:pPr>
        <w:jc w:val="center"/>
      </w:pPr>
    </w:p>
    <w:p w:rsidR="005336F0" w:rsidRDefault="005336F0">
      <w:pPr>
        <w:jc w:val="center"/>
      </w:pPr>
    </w:p>
    <w:p w:rsidR="005336F0" w:rsidRDefault="00C031AE">
      <w:pPr>
        <w:pStyle w:val="Titre2"/>
        <w:numPr>
          <w:ilvl w:val="0"/>
          <w:numId w:val="4"/>
        </w:numPr>
        <w:rPr>
          <w:sz w:val="34"/>
          <w:szCs w:val="34"/>
        </w:rPr>
      </w:pPr>
      <w:bookmarkStart w:id="8" w:name="_heading=h.1t3h5sf" w:colFirst="0" w:colLast="0"/>
      <w:bookmarkEnd w:id="8"/>
      <w:r>
        <w:rPr>
          <w:sz w:val="34"/>
          <w:szCs w:val="34"/>
        </w:rPr>
        <w:t>Conclusion</w:t>
      </w:r>
    </w:p>
    <w:p w:rsidR="005336F0" w:rsidRDefault="005336F0"/>
    <w:p w:rsidR="005336F0" w:rsidRDefault="00C031AE">
      <w:r>
        <w:t xml:space="preserve">Ce projet a été une occasion précieuse de mettre en œuvre l'ensemble des nouvelles compétences acquises au cours de la formation, en suivant un processus complet, de l'extraction des données brutes à leur transformation en </w:t>
      </w:r>
      <w:proofErr w:type="spellStart"/>
      <w:r>
        <w:t>embeddings</w:t>
      </w:r>
      <w:proofErr w:type="spellEnd"/>
      <w:r>
        <w:t xml:space="preserve">, jusqu'à l'implémentation d''un système de RAG. </w:t>
      </w:r>
      <w:r>
        <w:tab/>
      </w:r>
      <w:r>
        <w:br/>
        <w:t xml:space="preserve">Chaque étape, depuis la collecte et le nettoyage des données jusqu'à la conception d'un </w:t>
      </w:r>
      <w:proofErr w:type="spellStart"/>
      <w:r>
        <w:t>chatbot</w:t>
      </w:r>
      <w:proofErr w:type="spellEnd"/>
      <w:r>
        <w:t xml:space="preserve"> intelligent, a permis de consolider les concepts appris en les appliquant sur un cas pratique.</w:t>
      </w:r>
    </w:p>
    <w:p w:rsidR="005336F0" w:rsidRDefault="00C031AE">
      <w:r>
        <w:t xml:space="preserve">Ce projet a été particulièrement stimulant en raison de son application directe au secteur du bâtiment. </w:t>
      </w:r>
    </w:p>
    <w:p w:rsidR="005336F0" w:rsidRDefault="00C031AE">
      <w:r>
        <w:t xml:space="preserve">Au-delà des compétences techniques, ce projet a renforcé notre compréhension des enjeux liés à la structuration et à l'exploitation des données textuelles dans des domaines spécialisés. Il ouvre également la voie à des améliorations futures, comme l'intégration de sources supplémentaires, telles que les DTU et les normes, pour enrichir les capacités du </w:t>
      </w:r>
      <w:proofErr w:type="spellStart"/>
      <w:r>
        <w:t>chatbot</w:t>
      </w:r>
      <w:proofErr w:type="spellEnd"/>
      <w:r>
        <w:t>.</w:t>
      </w:r>
    </w:p>
    <w:p w:rsidR="005336F0" w:rsidRDefault="00C031AE">
      <w:r>
        <w:t xml:space="preserve">En conclusion, ce projet a non seulement permis de développer une solution innovante, mais aussi de mesurer concrètement l'apport de cette nouvelle technologie dans un contexte professionnel. </w:t>
      </w:r>
    </w:p>
    <w:p w:rsidR="005336F0" w:rsidRDefault="005336F0"/>
    <w:p w:rsidR="005336F0" w:rsidRDefault="005336F0"/>
    <w:p w:rsidR="005336F0" w:rsidRDefault="005336F0"/>
    <w:p w:rsidR="005336F0" w:rsidRDefault="005336F0"/>
    <w:p w:rsidR="005336F0" w:rsidRDefault="005336F0"/>
    <w:p w:rsidR="005336F0" w:rsidRDefault="005336F0"/>
    <w:p w:rsidR="005336F0" w:rsidRDefault="005336F0"/>
    <w:p w:rsidR="005336F0" w:rsidRDefault="005336F0"/>
    <w:p w:rsidR="005336F0" w:rsidRDefault="005336F0"/>
    <w:p w:rsidR="005336F0" w:rsidRDefault="005336F0"/>
    <w:p w:rsidR="005336F0" w:rsidRDefault="005336F0"/>
    <w:p w:rsidR="005336F0" w:rsidRDefault="005336F0"/>
    <w:p w:rsidR="005336F0" w:rsidRDefault="005336F0"/>
    <w:p w:rsidR="005336F0" w:rsidRDefault="005336F0"/>
    <w:p w:rsidR="005336F0" w:rsidRDefault="005336F0"/>
    <w:p w:rsidR="005336F0" w:rsidRDefault="005336F0"/>
    <w:p w:rsidR="005336F0" w:rsidRDefault="005336F0"/>
    <w:p w:rsidR="005336F0" w:rsidRDefault="005336F0"/>
    <w:p w:rsidR="005336F0" w:rsidRDefault="005336F0"/>
    <w:p w:rsidR="005336F0" w:rsidRDefault="005336F0"/>
    <w:p w:rsidR="005336F0" w:rsidRDefault="005336F0"/>
    <w:p w:rsidR="005336F0" w:rsidRDefault="005336F0"/>
    <w:p w:rsidR="005336F0" w:rsidRDefault="005336F0"/>
    <w:p w:rsidR="005336F0" w:rsidRDefault="005336F0"/>
    <w:p w:rsidR="005336F0" w:rsidRDefault="00C031AE">
      <w:pPr>
        <w:pStyle w:val="Titre2"/>
        <w:numPr>
          <w:ilvl w:val="0"/>
          <w:numId w:val="4"/>
        </w:numPr>
        <w:rPr>
          <w:sz w:val="34"/>
          <w:szCs w:val="34"/>
        </w:rPr>
      </w:pPr>
      <w:bookmarkStart w:id="9" w:name="_heading=h.4d34og8" w:colFirst="0" w:colLast="0"/>
      <w:bookmarkEnd w:id="9"/>
      <w:r>
        <w:rPr>
          <w:sz w:val="34"/>
          <w:szCs w:val="34"/>
        </w:rPr>
        <w:t>Sources</w:t>
      </w:r>
    </w:p>
    <w:p w:rsidR="005336F0" w:rsidRDefault="00C031AE">
      <w:pPr>
        <w:rPr>
          <w:b/>
          <w:color w:val="30DAE2"/>
        </w:rPr>
      </w:pPr>
      <w:r>
        <w:rPr>
          <w:b/>
          <w:color w:val="30DAE2"/>
        </w:rPr>
        <w:t>Récolte de données</w:t>
      </w:r>
    </w:p>
    <w:p w:rsidR="005336F0" w:rsidRDefault="00C031AE">
      <w:pPr>
        <w:jc w:val="left"/>
      </w:pPr>
      <w:r>
        <w:t xml:space="preserve">(1) API </w:t>
      </w:r>
      <w:proofErr w:type="spellStart"/>
      <w:r>
        <w:t>gouv</w:t>
      </w:r>
      <w:proofErr w:type="spellEnd"/>
      <w:r>
        <w:t xml:space="preserve"> - </w:t>
      </w:r>
      <w:hyperlink r:id="rId27">
        <w:r>
          <w:rPr>
            <w:color w:val="0000FF"/>
            <w:u w:val="single"/>
          </w:rPr>
          <w:t>https://www.data.gouv.fr/fr/dataservices/legifrance/</w:t>
        </w:r>
      </w:hyperlink>
      <w:r>
        <w:t xml:space="preserve"> </w:t>
      </w:r>
    </w:p>
    <w:p w:rsidR="005336F0" w:rsidRDefault="00C031AE">
      <w:pPr>
        <w:jc w:val="left"/>
      </w:pPr>
      <w:r>
        <w:t xml:space="preserve">(2) CNIL - </w:t>
      </w:r>
      <w:hyperlink r:id="rId28">
        <w:r>
          <w:rPr>
            <w:color w:val="0000FF"/>
            <w:u w:val="single"/>
          </w:rPr>
          <w:t>https://www.cnil.fr/fr/focus-interet-legitime-collecte-par-moissonnage</w:t>
        </w:r>
      </w:hyperlink>
      <w:r>
        <w:t xml:space="preserve"> </w:t>
      </w:r>
    </w:p>
    <w:p w:rsidR="005336F0" w:rsidRDefault="00C031AE">
      <w:pPr>
        <w:jc w:val="left"/>
      </w:pPr>
      <w:r>
        <w:t xml:space="preserve">(3) Code du travail - </w:t>
      </w:r>
      <w:hyperlink r:id="rId29" w:anchor="LEGISCTA000018532586">
        <w:r>
          <w:rPr>
            <w:color w:val="0000FF"/>
            <w:u w:val="single"/>
          </w:rPr>
          <w:t>https://www.legifrance.gouv.fr/codes/section_lc/LEGITEXT000006072050/LEGISCTA000018488606/#LEGISCTA000018532586</w:t>
        </w:r>
      </w:hyperlink>
      <w:r>
        <w:t xml:space="preserve"> </w:t>
      </w:r>
    </w:p>
    <w:p w:rsidR="005336F0" w:rsidRDefault="00C031AE">
      <w:pPr>
        <w:jc w:val="left"/>
      </w:pPr>
      <w:r>
        <w:t xml:space="preserve">(4) Code de la construction et de l’habitation - </w:t>
      </w:r>
      <w:hyperlink r:id="rId30" w:anchor="LEGISCTA000006112857">
        <w:r>
          <w:rPr>
            <w:color w:val="0000FF"/>
            <w:u w:val="single"/>
          </w:rPr>
          <w:t>https://www.legifrance.gouv.fr/codes/section_lc/LEGITEXT000006074096/LEGISCTA000006112857/#LEGISCTA000006112857</w:t>
        </w:r>
      </w:hyperlink>
      <w:r>
        <w:t xml:space="preserve"> </w:t>
      </w:r>
    </w:p>
    <w:p w:rsidR="005336F0" w:rsidRDefault="00C031AE">
      <w:pPr>
        <w:jc w:val="left"/>
      </w:pPr>
      <w:r>
        <w:t xml:space="preserve">(5) Arrêté du 25 juin 1980 applicables aux ERP - </w:t>
      </w:r>
      <w:hyperlink r:id="rId31">
        <w:r>
          <w:rPr>
            <w:color w:val="0000FF"/>
            <w:u w:val="single"/>
          </w:rPr>
          <w:t>https://www.legifrance.gouv.fr/loda/id/LEGITEXT000020303557</w:t>
        </w:r>
      </w:hyperlink>
      <w:r>
        <w:t xml:space="preserve"> </w:t>
      </w:r>
    </w:p>
    <w:p w:rsidR="005336F0" w:rsidRDefault="005336F0"/>
    <w:p w:rsidR="005336F0" w:rsidRDefault="005336F0"/>
    <w:p w:rsidR="005336F0" w:rsidRDefault="00C031AE">
      <w:pPr>
        <w:rPr>
          <w:b/>
          <w:color w:val="30DAE2"/>
        </w:rPr>
      </w:pPr>
      <w:r>
        <w:rPr>
          <w:b/>
          <w:color w:val="30DAE2"/>
        </w:rPr>
        <w:t>RAG</w:t>
      </w:r>
    </w:p>
    <w:p w:rsidR="005336F0" w:rsidRDefault="00C031AE">
      <w:r>
        <w:t xml:space="preserve">(6) </w:t>
      </w:r>
      <w:proofErr w:type="spellStart"/>
      <w:r>
        <w:t>Datacamp</w:t>
      </w:r>
      <w:proofErr w:type="spellEnd"/>
      <w:r>
        <w:t xml:space="preserve"> - Génération augmentée de RAG avec </w:t>
      </w:r>
      <w:proofErr w:type="spellStart"/>
      <w:r>
        <w:t>Langchain</w:t>
      </w:r>
      <w:proofErr w:type="spellEnd"/>
      <w:r>
        <w:t xml:space="preserve"> </w:t>
      </w:r>
    </w:p>
    <w:p w:rsidR="005336F0" w:rsidRDefault="00C031AE">
      <w:r>
        <w:t xml:space="preserve">(7) </w:t>
      </w:r>
      <w:proofErr w:type="spellStart"/>
      <w:r>
        <w:t>Datacamp</w:t>
      </w:r>
      <w:proofErr w:type="spellEnd"/>
      <w:r>
        <w:t xml:space="preserve"> - application </w:t>
      </w:r>
      <w:proofErr w:type="spellStart"/>
      <w:r>
        <w:t>with</w:t>
      </w:r>
      <w:proofErr w:type="spellEnd"/>
      <w:r>
        <w:t xml:space="preserve"> LLM</w:t>
      </w:r>
    </w:p>
    <w:p w:rsidR="005336F0" w:rsidRDefault="005336F0"/>
    <w:sectPr w:rsidR="005336F0" w:rsidSect="00C24EF9">
      <w:type w:val="continuous"/>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82A81" w:rsidRDefault="00A82A81">
      <w:pPr>
        <w:spacing w:line="240" w:lineRule="auto"/>
      </w:pPr>
      <w:r>
        <w:separator/>
      </w:r>
    </w:p>
  </w:endnote>
  <w:endnote w:type="continuationSeparator" w:id="0">
    <w:p w:rsidR="00A82A81" w:rsidRDefault="00A82A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36F0" w:rsidRDefault="00C031AE">
    <w:pPr>
      <w:pBdr>
        <w:top w:val="nil"/>
        <w:left w:val="nil"/>
        <w:bottom w:val="nil"/>
        <w:right w:val="nil"/>
        <w:between w:val="nil"/>
      </w:pBdr>
      <w:tabs>
        <w:tab w:val="center" w:pos="4536"/>
        <w:tab w:val="right" w:pos="9072"/>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E16287">
      <w:rPr>
        <w:noProof/>
        <w:color w:val="000000"/>
      </w:rPr>
      <w:t>11</w:t>
    </w:r>
    <w:r>
      <w:rPr>
        <w:color w:val="000000"/>
      </w:rPr>
      <w:fldChar w:fldCharType="end"/>
    </w:r>
  </w:p>
  <w:p w:rsidR="005336F0" w:rsidRDefault="005336F0">
    <w:pPr>
      <w:pBdr>
        <w:top w:val="nil"/>
        <w:left w:val="nil"/>
        <w:bottom w:val="nil"/>
        <w:right w:val="nil"/>
        <w:between w:val="nil"/>
      </w:pBdr>
      <w:tabs>
        <w:tab w:val="center" w:pos="4536"/>
        <w:tab w:val="right" w:pos="9072"/>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82A81" w:rsidRDefault="00A82A81">
      <w:pPr>
        <w:spacing w:line="240" w:lineRule="auto"/>
      </w:pPr>
      <w:r>
        <w:separator/>
      </w:r>
    </w:p>
  </w:footnote>
  <w:footnote w:type="continuationSeparator" w:id="0">
    <w:p w:rsidR="00A82A81" w:rsidRDefault="00A82A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36F0" w:rsidRDefault="00C031AE">
    <w:pPr>
      <w:pBdr>
        <w:top w:val="nil"/>
        <w:left w:val="nil"/>
        <w:bottom w:val="nil"/>
        <w:right w:val="nil"/>
        <w:between w:val="nil"/>
      </w:pBdr>
      <w:tabs>
        <w:tab w:val="center" w:pos="4536"/>
        <w:tab w:val="right" w:pos="9072"/>
      </w:tabs>
      <w:spacing w:line="240" w:lineRule="auto"/>
      <w:rPr>
        <w:color w:val="000000"/>
      </w:rPr>
    </w:pPr>
    <w:r>
      <w:rPr>
        <w:noProof/>
        <w:color w:val="000000"/>
        <w:sz w:val="20"/>
        <w:szCs w:val="20"/>
        <w:lang w:val="fr-FR"/>
      </w:rPr>
      <w:drawing>
        <wp:anchor distT="0" distB="0" distL="0" distR="0" simplePos="0" relativeHeight="251658240" behindDoc="1" locked="0" layoutInCell="1" hidden="0" allowOverlap="1">
          <wp:simplePos x="0" y="0"/>
          <wp:positionH relativeFrom="page">
            <wp:align>right</wp:align>
          </wp:positionH>
          <wp:positionV relativeFrom="page">
            <wp:align>top</wp:align>
          </wp:positionV>
          <wp:extent cx="481012" cy="10596563"/>
          <wp:effectExtent l="0" t="0" r="0" b="0"/>
          <wp:wrapNone/>
          <wp:docPr id="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
                  <a:srcRect t="-56" r="44211"/>
                  <a:stretch>
                    <a:fillRect/>
                  </a:stretch>
                </pic:blipFill>
                <pic:spPr>
                  <a:xfrm rot="5400000">
                    <a:off x="0" y="0"/>
                    <a:ext cx="481012" cy="10596563"/>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A67202"/>
    <w:multiLevelType w:val="hybridMultilevel"/>
    <w:tmpl w:val="8898A212"/>
    <w:lvl w:ilvl="0" w:tplc="407E8706">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9BA2FD6"/>
    <w:multiLevelType w:val="multilevel"/>
    <w:tmpl w:val="CA92F7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54A86ABD"/>
    <w:multiLevelType w:val="multilevel"/>
    <w:tmpl w:val="5FF0057C"/>
    <w:lvl w:ilvl="0">
      <w:start w:val="1"/>
      <w:numFmt w:val="bullet"/>
      <w:lvlText w:val="▪"/>
      <w:lvlJc w:val="left"/>
      <w:pPr>
        <w:ind w:left="720" w:hanging="360"/>
      </w:pPr>
      <w:rPr>
        <w:rFonts w:ascii="Noto Sans Symbols" w:eastAsia="Noto Sans Symbols" w:hAnsi="Noto Sans Symbols" w:cs="Noto Sans Symbols"/>
        <w:sz w:val="20"/>
        <w:szCs w:val="20"/>
      </w:rPr>
    </w:lvl>
    <w:lvl w:ilvl="1">
      <w:start w:val="5"/>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5C7D78E7"/>
    <w:multiLevelType w:val="multilevel"/>
    <w:tmpl w:val="1B4EE0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68DC0830"/>
    <w:multiLevelType w:val="multilevel"/>
    <w:tmpl w:val="A6A0EB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3"/>
  </w:num>
  <w:num w:numId="2">
    <w:abstractNumId w:val="2"/>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36F0"/>
    <w:rsid w:val="000342CE"/>
    <w:rsid w:val="004F7D5D"/>
    <w:rsid w:val="005336F0"/>
    <w:rsid w:val="00663117"/>
    <w:rsid w:val="007B7089"/>
    <w:rsid w:val="00A816D9"/>
    <w:rsid w:val="00A82A81"/>
    <w:rsid w:val="00C031AE"/>
    <w:rsid w:val="00C24EF9"/>
    <w:rsid w:val="00E16287"/>
    <w:rsid w:val="00FA2F4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64914E"/>
  <w15:docId w15:val="{D415C747-B3E4-4998-B656-EA3DA08B46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4"/>
        <w:szCs w:val="24"/>
        <w:lang w:val="fr" w:eastAsia="fr-FR" w:bidi="ar-SA"/>
      </w:rPr>
    </w:rPrDefault>
    <w:pPrDefault>
      <w:pPr>
        <w:spacing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62FE"/>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unhideWhenUsed/>
    <w:qFormat/>
    <w:pPr>
      <w:keepNext/>
      <w:keepLines/>
      <w:spacing w:before="360" w:after="120"/>
      <w:outlineLvl w:val="1"/>
    </w:pPr>
    <w:rPr>
      <w:sz w:val="32"/>
      <w:szCs w:val="32"/>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table" w:customStyle="1" w:styleId="NormalTable0">
    <w:name w:val="Normal Table0"/>
    <w:tblPr>
      <w:tblCellMar>
        <w:top w:w="0" w:type="dxa"/>
        <w:left w:w="0" w:type="dxa"/>
        <w:bottom w:w="0" w:type="dxa"/>
        <w:right w:w="0" w:type="dxa"/>
      </w:tblCellMar>
    </w:tblPr>
  </w:style>
  <w:style w:type="paragraph" w:styleId="Sous-titre">
    <w:name w:val="Subtitle"/>
    <w:basedOn w:val="Normal"/>
    <w:next w:val="Normal"/>
    <w:pPr>
      <w:keepNext/>
      <w:keepLines/>
      <w:spacing w:after="320"/>
    </w:pPr>
    <w:rPr>
      <w:color w:val="666666"/>
      <w:sz w:val="30"/>
      <w:szCs w:val="30"/>
    </w:rPr>
  </w:style>
  <w:style w:type="paragraph" w:styleId="En-ttedetabledesmatires">
    <w:name w:val="TOC Heading"/>
    <w:basedOn w:val="Titre1"/>
    <w:next w:val="Normal"/>
    <w:uiPriority w:val="39"/>
    <w:unhideWhenUsed/>
    <w:qFormat/>
    <w:rsid w:val="000D6298"/>
    <w:pPr>
      <w:spacing w:before="240" w:after="0" w:line="259" w:lineRule="auto"/>
      <w:outlineLvl w:val="9"/>
    </w:pPr>
    <w:rPr>
      <w:rFonts w:asciiTheme="majorHAnsi" w:eastAsiaTheme="majorEastAsia" w:hAnsiTheme="majorHAnsi" w:cstheme="majorBidi"/>
      <w:color w:val="365F91" w:themeColor="accent1" w:themeShade="BF"/>
      <w:sz w:val="32"/>
      <w:szCs w:val="32"/>
      <w:lang w:val="fr-FR"/>
    </w:rPr>
  </w:style>
  <w:style w:type="paragraph" w:styleId="TM2">
    <w:name w:val="toc 2"/>
    <w:basedOn w:val="Normal"/>
    <w:next w:val="Normal"/>
    <w:autoRedefine/>
    <w:uiPriority w:val="39"/>
    <w:unhideWhenUsed/>
    <w:rsid w:val="000D6298"/>
    <w:pPr>
      <w:spacing w:after="100"/>
      <w:ind w:left="220"/>
    </w:pPr>
  </w:style>
  <w:style w:type="character" w:styleId="Lienhypertexte">
    <w:name w:val="Hyperlink"/>
    <w:basedOn w:val="Policepardfaut"/>
    <w:uiPriority w:val="99"/>
    <w:unhideWhenUsed/>
    <w:rsid w:val="000D6298"/>
    <w:rPr>
      <w:color w:val="0000FF" w:themeColor="hyperlink"/>
      <w:u w:val="single"/>
    </w:rPr>
  </w:style>
  <w:style w:type="paragraph" w:styleId="En-tte">
    <w:name w:val="header"/>
    <w:basedOn w:val="Normal"/>
    <w:link w:val="En-tteCar"/>
    <w:uiPriority w:val="99"/>
    <w:unhideWhenUsed/>
    <w:rsid w:val="00915C56"/>
    <w:pPr>
      <w:tabs>
        <w:tab w:val="center" w:pos="4536"/>
        <w:tab w:val="right" w:pos="9072"/>
      </w:tabs>
      <w:spacing w:line="240" w:lineRule="auto"/>
    </w:pPr>
  </w:style>
  <w:style w:type="character" w:customStyle="1" w:styleId="En-tteCar">
    <w:name w:val="En-tête Car"/>
    <w:basedOn w:val="Policepardfaut"/>
    <w:link w:val="En-tte"/>
    <w:uiPriority w:val="99"/>
    <w:rsid w:val="00915C56"/>
  </w:style>
  <w:style w:type="paragraph" w:styleId="Pieddepage">
    <w:name w:val="footer"/>
    <w:basedOn w:val="Normal"/>
    <w:link w:val="PieddepageCar"/>
    <w:uiPriority w:val="99"/>
    <w:unhideWhenUsed/>
    <w:rsid w:val="00915C56"/>
    <w:pPr>
      <w:tabs>
        <w:tab w:val="center" w:pos="4536"/>
        <w:tab w:val="right" w:pos="9072"/>
      </w:tabs>
      <w:spacing w:line="240" w:lineRule="auto"/>
    </w:pPr>
  </w:style>
  <w:style w:type="character" w:customStyle="1" w:styleId="PieddepageCar">
    <w:name w:val="Pied de page Car"/>
    <w:basedOn w:val="Policepardfaut"/>
    <w:link w:val="Pieddepage"/>
    <w:uiPriority w:val="99"/>
    <w:rsid w:val="00915C56"/>
  </w:style>
  <w:style w:type="paragraph" w:styleId="NormalWeb">
    <w:name w:val="Normal (Web)"/>
    <w:basedOn w:val="Normal"/>
    <w:uiPriority w:val="99"/>
    <w:unhideWhenUsed/>
    <w:rsid w:val="00F4462B"/>
    <w:pPr>
      <w:spacing w:before="100" w:beforeAutospacing="1" w:after="100" w:afterAutospacing="1" w:line="240" w:lineRule="auto"/>
    </w:pPr>
    <w:rPr>
      <w:rFonts w:ascii="Times New Roman" w:eastAsia="Times New Roman" w:hAnsi="Times New Roman" w:cs="Times New Roman"/>
      <w:lang w:val="fr-FR"/>
    </w:rPr>
  </w:style>
  <w:style w:type="paragraph" w:styleId="Paragraphedeliste">
    <w:name w:val="List Paragraph"/>
    <w:basedOn w:val="Normal"/>
    <w:uiPriority w:val="34"/>
    <w:qFormat/>
    <w:rsid w:val="00CA3B7A"/>
    <w:pPr>
      <w:ind w:left="720"/>
      <w:contextualSpacing/>
    </w:pPr>
  </w:style>
  <w:style w:type="character" w:customStyle="1" w:styleId="UnresolvedMention">
    <w:name w:val="Unresolved Mention"/>
    <w:basedOn w:val="Policepardfaut"/>
    <w:uiPriority w:val="99"/>
    <w:semiHidden/>
    <w:unhideWhenUsed/>
    <w:rsid w:val="00C9444F"/>
    <w:rPr>
      <w:color w:val="605E5C"/>
      <w:shd w:val="clear" w:color="auto" w:fill="E1DFDD"/>
    </w:rPr>
  </w:style>
  <w:style w:type="table" w:styleId="Grilledutableau">
    <w:name w:val="Table Grid"/>
    <w:basedOn w:val="Tableau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Lienhypertextesuivivisit">
    <w:name w:val="FollowedHyperlink"/>
    <w:basedOn w:val="Policepardfaut"/>
    <w:uiPriority w:val="99"/>
    <w:semiHidden/>
    <w:unhideWhenUsed/>
    <w:rsid w:val="00DC35BE"/>
    <w:rPr>
      <w:color w:val="800080" w:themeColor="followedHyperlink"/>
      <w:u w:val="single"/>
    </w:rPr>
  </w:style>
  <w:style w:type="paragraph" w:styleId="Sansinterligne">
    <w:name w:val="No Spacing"/>
    <w:uiPriority w:val="1"/>
    <w:qFormat/>
    <w:rsid w:val="008B0154"/>
    <w:pPr>
      <w:spacing w:line="240" w:lineRule="auto"/>
    </w:pPr>
  </w:style>
  <w:style w:type="character" w:styleId="lev">
    <w:name w:val="Strong"/>
    <w:basedOn w:val="Policepardfaut"/>
    <w:uiPriority w:val="22"/>
    <w:qFormat/>
    <w:rsid w:val="0098486B"/>
    <w:rPr>
      <w:b/>
      <w:bCs/>
    </w:rPr>
  </w:style>
  <w:style w:type="table" w:styleId="TableauGrille1Clair-Accentuation5">
    <w:name w:val="Grid Table 1 Light Accent 5"/>
    <w:basedOn w:val="TableauNormal"/>
    <w:uiPriority w:val="46"/>
    <w:rsid w:val="003A28E2"/>
    <w:pPr>
      <w:spacing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styleId="Lgende">
    <w:name w:val="caption"/>
    <w:basedOn w:val="Normal"/>
    <w:next w:val="Normal"/>
    <w:uiPriority w:val="35"/>
    <w:unhideWhenUsed/>
    <w:qFormat/>
    <w:rsid w:val="00B751C2"/>
    <w:pPr>
      <w:spacing w:after="200" w:line="240" w:lineRule="auto"/>
    </w:pPr>
    <w:rPr>
      <w:i/>
      <w:iCs/>
      <w:color w:val="1F497D" w:themeColor="text2"/>
      <w:sz w:val="18"/>
      <w:szCs w:val="18"/>
    </w:rPr>
  </w:style>
  <w:style w:type="table" w:customStyle="1" w:styleId="a">
    <w:basedOn w:val="TableNormal"/>
    <w:pPr>
      <w:spacing w:line="240" w:lineRule="auto"/>
    </w:pPr>
    <w:tblPr>
      <w:tblStyleRowBandSize w:val="1"/>
      <w:tblStyleColBandSize w:val="1"/>
      <w:tblCellMar>
        <w:left w:w="108" w:type="dxa"/>
        <w:right w:w="108" w:type="dxa"/>
      </w:tblCellMar>
    </w:tblPr>
    <w:tblStylePr w:type="firstRow">
      <w:rPr>
        <w:b/>
      </w:rPr>
      <w:tblPr/>
      <w:tcPr>
        <w:tcBorders>
          <w:bottom w:val="single" w:sz="12" w:space="0" w:color="93CDDC"/>
        </w:tcBorders>
      </w:tcPr>
    </w:tblStylePr>
    <w:tblStylePr w:type="lastRow">
      <w:rPr>
        <w:b/>
      </w:rPr>
      <w:tblPr/>
      <w:tcPr>
        <w:tcBorders>
          <w:top w:val="single" w:sz="4" w:space="0" w:color="93CDDC"/>
        </w:tcBorders>
      </w:tcPr>
    </w:tblStylePr>
    <w:tblStylePr w:type="firstCol">
      <w:rPr>
        <w:b/>
      </w:rPr>
    </w:tblStylePr>
    <w:tblStylePr w:type="lastCol">
      <w:rPr>
        <w:b/>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7351179">
      <w:bodyDiv w:val="1"/>
      <w:marLeft w:val="0"/>
      <w:marRight w:val="0"/>
      <w:marTop w:val="0"/>
      <w:marBottom w:val="0"/>
      <w:divBdr>
        <w:top w:val="none" w:sz="0" w:space="0" w:color="auto"/>
        <w:left w:val="none" w:sz="0" w:space="0" w:color="auto"/>
        <w:bottom w:val="none" w:sz="0" w:space="0" w:color="auto"/>
        <w:right w:val="none" w:sz="0" w:space="0" w:color="auto"/>
      </w:divBdr>
    </w:div>
    <w:div w:id="16634632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legifrance.gouv.fr/codes/section_lc/LEGITEXT000006072050/LEGISCTA000018488606/"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28" Type="http://schemas.openxmlformats.org/officeDocument/2006/relationships/hyperlink" Target="https://www.cnil.fr/fr/focus-interet-legitime-collecte-par-moissonnage"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legifrance.gouv.fr/loda/id/LEGITEXT000020303557"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data.gouv.fr/fr/dataservices/legifrance/" TargetMode="External"/><Relationship Id="rId30" Type="http://schemas.openxmlformats.org/officeDocument/2006/relationships/hyperlink" Target="https://www.legifrance.gouv.fr/codes/section_lc/LEGITEXT000006074096/LEGISCTA000006112857/" TargetMode="Externa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BRJv+HZ1FPNmjpnOAuoPLa/aRZg==">CgMxLjAyCGguZ2pkZ3hzMgloLjMwajB6bGwyCWguMWZvYjl0ZTIJaC4zem55c2g3MgloLjJldDkycDAyCGgudHlqY3d0MgloLjNkeTZ2a20yCWguMXQzaDVzZjIJaC40ZDM0b2c4OAByITFvYko1V0hnRzNDQ1R1eUlEX2FFY0ozbl9qVHplZnN0TA==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18</Pages>
  <Words>3641</Words>
  <Characters>20028</Characters>
  <Application>Microsoft Office Word</Application>
  <DocSecurity>0</DocSecurity>
  <Lines>166</Lines>
  <Paragraphs>47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23622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Administrateur</dc:creator>
  <cp:lastModifiedBy>cmechri@hotmail.com</cp:lastModifiedBy>
  <cp:revision>5</cp:revision>
  <dcterms:created xsi:type="dcterms:W3CDTF">2024-07-28T09:53:00Z</dcterms:created>
  <dcterms:modified xsi:type="dcterms:W3CDTF">2025-01-19T16:12:00Z</dcterms:modified>
</cp:coreProperties>
</file>